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2D635" w14:textId="3557240F" w:rsidR="00C20BEF" w:rsidRDefault="0043505B">
      <w:pPr>
        <w:pStyle w:val="CRCoverPage"/>
        <w:tabs>
          <w:tab w:val="right" w:pos="9639"/>
        </w:tabs>
        <w:rPr>
          <w:rFonts w:asciiTheme="minorHAnsi" w:eastAsia="SimSun" w:hAnsiTheme="minorHAnsi" w:cstheme="minorHAnsi"/>
          <w:b/>
          <w:bCs/>
          <w:sz w:val="24"/>
          <w:szCs w:val="24"/>
        </w:rPr>
      </w:pPr>
      <w:bookmarkStart w:id="0" w:name="OLE_LINK104"/>
      <w:bookmarkStart w:id="1" w:name="OLE_LINK103"/>
      <w:r>
        <w:rPr>
          <w:rFonts w:asciiTheme="minorHAnsi" w:eastAsia="SimSun" w:hAnsiTheme="minorHAnsi" w:cstheme="minorHAnsi"/>
          <w:b/>
          <w:bCs/>
          <w:sz w:val="24"/>
          <w:szCs w:val="24"/>
        </w:rPr>
        <w:t>3GPP TSG-</w:t>
      </w:r>
      <w:r>
        <w:rPr>
          <w:rFonts w:asciiTheme="minorHAnsi" w:eastAsia="SimSun" w:hAnsiTheme="minorHAnsi" w:cstheme="minorHAnsi"/>
          <w:b/>
          <w:bCs/>
          <w:sz w:val="24"/>
          <w:szCs w:val="24"/>
        </w:rPr>
        <w:fldChar w:fldCharType="begin"/>
      </w:r>
      <w:r>
        <w:rPr>
          <w:rFonts w:asciiTheme="minorHAnsi" w:eastAsia="SimSun" w:hAnsiTheme="minorHAnsi" w:cstheme="minorHAnsi"/>
          <w:b/>
          <w:bCs/>
          <w:sz w:val="24"/>
          <w:szCs w:val="24"/>
        </w:rPr>
        <w:instrText xml:space="preserve"> DOCPROPERTY  TSG/WGRef  \* MERGEFORMAT </w:instrText>
      </w:r>
      <w:r>
        <w:rPr>
          <w:rFonts w:asciiTheme="minorHAnsi" w:eastAsia="SimSun" w:hAnsiTheme="minorHAnsi" w:cstheme="minorHAnsi"/>
          <w:b/>
          <w:bCs/>
          <w:sz w:val="24"/>
          <w:szCs w:val="24"/>
        </w:rPr>
        <w:fldChar w:fldCharType="separate"/>
      </w:r>
      <w:r>
        <w:rPr>
          <w:rFonts w:asciiTheme="minorHAnsi" w:eastAsia="SimSun" w:hAnsiTheme="minorHAnsi" w:cstheme="minorHAnsi"/>
          <w:b/>
          <w:bCs/>
          <w:sz w:val="24"/>
          <w:szCs w:val="24"/>
        </w:rPr>
        <w:t>RAN4</w:t>
      </w:r>
      <w:r>
        <w:rPr>
          <w:rFonts w:asciiTheme="minorHAnsi" w:eastAsia="SimSun" w:hAnsiTheme="minorHAnsi" w:cstheme="minorHAnsi"/>
          <w:b/>
          <w:bCs/>
          <w:sz w:val="24"/>
          <w:szCs w:val="24"/>
        </w:rPr>
        <w:fldChar w:fldCharType="end"/>
      </w:r>
      <w:r>
        <w:rPr>
          <w:rFonts w:asciiTheme="minorHAnsi" w:eastAsia="SimSun" w:hAnsiTheme="minorHAnsi" w:cstheme="minorHAnsi"/>
          <w:b/>
          <w:bCs/>
          <w:sz w:val="24"/>
          <w:szCs w:val="24"/>
        </w:rPr>
        <w:t xml:space="preserve"> Meeting #102</w:t>
      </w:r>
      <w:r>
        <w:rPr>
          <w:rFonts w:asciiTheme="minorHAnsi" w:eastAsia="SimSun" w:hAnsiTheme="minorHAnsi" w:cstheme="minorHAnsi"/>
          <w:b/>
          <w:bCs/>
          <w:sz w:val="24"/>
          <w:szCs w:val="24"/>
        </w:rPr>
        <w:fldChar w:fldCharType="begin"/>
      </w:r>
      <w:r>
        <w:rPr>
          <w:rFonts w:asciiTheme="minorHAnsi" w:eastAsia="SimSun" w:hAnsiTheme="minorHAnsi" w:cstheme="minorHAnsi"/>
          <w:b/>
          <w:bCs/>
          <w:sz w:val="24"/>
          <w:szCs w:val="24"/>
        </w:rPr>
        <w:instrText xml:space="preserve"> DOCPROPERTY  MtgTitle  \* MERGEFORMAT </w:instrText>
      </w:r>
      <w:r>
        <w:rPr>
          <w:rFonts w:asciiTheme="minorHAnsi" w:eastAsia="SimSun" w:hAnsiTheme="minorHAnsi" w:cstheme="minorHAnsi"/>
          <w:b/>
          <w:bCs/>
          <w:sz w:val="24"/>
          <w:szCs w:val="24"/>
        </w:rPr>
        <w:fldChar w:fldCharType="separate"/>
      </w:r>
      <w:r>
        <w:rPr>
          <w:rFonts w:asciiTheme="minorHAnsi" w:eastAsia="SimSun" w:hAnsiTheme="minorHAnsi" w:cstheme="minorHAnsi"/>
          <w:b/>
          <w:bCs/>
          <w:sz w:val="24"/>
          <w:szCs w:val="24"/>
        </w:rPr>
        <w:t>-e</w:t>
      </w:r>
      <w:r>
        <w:rPr>
          <w:rFonts w:asciiTheme="minorHAnsi" w:eastAsia="SimSun" w:hAnsiTheme="minorHAnsi" w:cstheme="minorHAnsi"/>
          <w:b/>
          <w:bCs/>
          <w:sz w:val="24"/>
          <w:szCs w:val="24"/>
        </w:rPr>
        <w:fldChar w:fldCharType="end"/>
      </w:r>
      <w:r>
        <w:rPr>
          <w:rFonts w:asciiTheme="minorHAnsi" w:eastAsia="SimSun" w:hAnsiTheme="minorHAnsi" w:cstheme="minorHAnsi"/>
          <w:b/>
          <w:bCs/>
          <w:sz w:val="24"/>
          <w:szCs w:val="24"/>
        </w:rPr>
        <w:tab/>
      </w:r>
      <w:r w:rsidR="002232A1" w:rsidRPr="002232A1">
        <w:rPr>
          <w:rFonts w:asciiTheme="minorHAnsi" w:eastAsia="SimSun" w:hAnsiTheme="minorHAnsi" w:cstheme="minorHAnsi"/>
          <w:b/>
          <w:bCs/>
          <w:sz w:val="24"/>
          <w:szCs w:val="24"/>
          <w:lang w:val="en-US"/>
        </w:rPr>
        <w:t>R4-2206889</w:t>
      </w:r>
    </w:p>
    <w:p w14:paraId="77208B0A" w14:textId="77777777" w:rsidR="00C20BEF" w:rsidRDefault="0043505B">
      <w:pPr>
        <w:pStyle w:val="CRCoverPage"/>
        <w:outlineLvl w:val="0"/>
        <w:rPr>
          <w:rFonts w:asciiTheme="minorHAnsi" w:eastAsia="SimSun" w:hAnsiTheme="minorHAnsi" w:cstheme="minorHAnsi"/>
          <w:b/>
          <w:bCs/>
          <w:sz w:val="24"/>
          <w:szCs w:val="24"/>
        </w:rPr>
      </w:pPr>
      <w:r>
        <w:rPr>
          <w:rFonts w:asciiTheme="minorHAnsi" w:eastAsia="SimSun" w:hAnsiTheme="minorHAnsi" w:cstheme="minorHAnsi"/>
          <w:b/>
          <w:bCs/>
          <w:sz w:val="24"/>
          <w:szCs w:val="24"/>
        </w:rPr>
        <w:fldChar w:fldCharType="begin"/>
      </w:r>
      <w:r>
        <w:rPr>
          <w:rFonts w:asciiTheme="minorHAnsi" w:eastAsia="SimSun" w:hAnsiTheme="minorHAnsi" w:cstheme="minorHAnsi"/>
          <w:b/>
          <w:bCs/>
          <w:sz w:val="24"/>
          <w:szCs w:val="24"/>
        </w:rPr>
        <w:instrText xml:space="preserve"> DOCPROPERTY  Location  \* MERGEFORMAT </w:instrText>
      </w:r>
      <w:r>
        <w:rPr>
          <w:rFonts w:asciiTheme="minorHAnsi" w:eastAsia="SimSun" w:hAnsiTheme="minorHAnsi" w:cstheme="minorHAnsi"/>
          <w:b/>
          <w:bCs/>
          <w:sz w:val="24"/>
          <w:szCs w:val="24"/>
        </w:rPr>
        <w:fldChar w:fldCharType="separate"/>
      </w:r>
      <w:r>
        <w:rPr>
          <w:rFonts w:asciiTheme="minorHAnsi" w:eastAsia="SimSun" w:hAnsiTheme="minorHAnsi" w:cstheme="minorHAnsi"/>
          <w:b/>
          <w:bCs/>
          <w:sz w:val="24"/>
          <w:szCs w:val="24"/>
        </w:rPr>
        <w:t>Online</w:t>
      </w:r>
      <w:r>
        <w:rPr>
          <w:rFonts w:asciiTheme="minorHAnsi" w:eastAsia="SimSun" w:hAnsiTheme="minorHAnsi" w:cstheme="minorHAnsi"/>
          <w:b/>
          <w:bCs/>
          <w:sz w:val="24"/>
          <w:szCs w:val="24"/>
        </w:rPr>
        <w:fldChar w:fldCharType="end"/>
      </w:r>
      <w:r>
        <w:rPr>
          <w:rFonts w:asciiTheme="minorHAnsi" w:eastAsia="SimSun" w:hAnsiTheme="minorHAnsi" w:cstheme="minorHAnsi"/>
          <w:b/>
          <w:bCs/>
          <w:sz w:val="24"/>
          <w:szCs w:val="24"/>
        </w:rPr>
        <w:t xml:space="preserve">, </w:t>
      </w:r>
      <w:r>
        <w:rPr>
          <w:rFonts w:asciiTheme="minorHAnsi" w:eastAsia="SimSun" w:hAnsiTheme="minorHAnsi" w:cstheme="minorHAnsi"/>
          <w:b/>
          <w:bCs/>
          <w:sz w:val="24"/>
          <w:szCs w:val="24"/>
        </w:rPr>
        <w:fldChar w:fldCharType="begin"/>
      </w:r>
      <w:r>
        <w:rPr>
          <w:rFonts w:asciiTheme="minorHAnsi" w:eastAsia="SimSun" w:hAnsiTheme="minorHAnsi" w:cstheme="minorHAnsi"/>
          <w:b/>
          <w:bCs/>
          <w:sz w:val="24"/>
          <w:szCs w:val="24"/>
        </w:rPr>
        <w:instrText xml:space="preserve"> DOCPROPERTY  Country  \* MERGEFORMAT </w:instrText>
      </w:r>
      <w:r>
        <w:rPr>
          <w:rFonts w:asciiTheme="minorHAnsi" w:eastAsia="SimSun" w:hAnsiTheme="minorHAnsi" w:cstheme="minorHAnsi"/>
          <w:b/>
          <w:bCs/>
          <w:sz w:val="24"/>
          <w:szCs w:val="24"/>
        </w:rPr>
        <w:fldChar w:fldCharType="end"/>
      </w:r>
      <w:r>
        <w:rPr>
          <w:rFonts w:asciiTheme="minorHAnsi" w:eastAsia="SimSun" w:hAnsiTheme="minorHAnsi" w:cstheme="minorHAnsi"/>
          <w:b/>
          <w:bCs/>
          <w:sz w:val="24"/>
          <w:szCs w:val="24"/>
        </w:rPr>
        <w:t xml:space="preserve">21 February – 3 </w:t>
      </w:r>
      <w:proofErr w:type="gramStart"/>
      <w:r>
        <w:rPr>
          <w:rFonts w:asciiTheme="minorHAnsi" w:eastAsia="SimSun" w:hAnsiTheme="minorHAnsi" w:cstheme="minorHAnsi"/>
          <w:b/>
          <w:bCs/>
          <w:sz w:val="24"/>
          <w:szCs w:val="24"/>
        </w:rPr>
        <w:t>March,</w:t>
      </w:r>
      <w:proofErr w:type="gramEnd"/>
      <w:r>
        <w:rPr>
          <w:rFonts w:asciiTheme="minorHAnsi" w:eastAsia="SimSun" w:hAnsiTheme="minorHAnsi" w:cstheme="minorHAnsi"/>
          <w:b/>
          <w:bCs/>
          <w:sz w:val="24"/>
          <w:szCs w:val="24"/>
        </w:rPr>
        <w:t xml:space="preserve"> 2022</w:t>
      </w:r>
    </w:p>
    <w:p w14:paraId="3682EC07" w14:textId="77777777" w:rsidR="00C20BEF" w:rsidRDefault="0043505B">
      <w:pPr>
        <w:ind w:left="1985" w:hanging="1985"/>
        <w:rPr>
          <w:rFonts w:asciiTheme="minorHAnsi" w:eastAsia="SimSun" w:hAnsiTheme="minorHAnsi" w:cstheme="minorHAnsi"/>
          <w:b/>
          <w:bCs/>
          <w:sz w:val="24"/>
          <w:szCs w:val="24"/>
          <w:lang w:eastAsia="en-US"/>
        </w:rPr>
      </w:pPr>
      <w:r>
        <w:rPr>
          <w:rFonts w:asciiTheme="minorHAnsi" w:eastAsia="SimSun" w:hAnsiTheme="minorHAnsi" w:cstheme="minorHAnsi"/>
          <w:b/>
          <w:bCs/>
          <w:sz w:val="24"/>
          <w:szCs w:val="24"/>
          <w:lang w:eastAsia="en-US"/>
        </w:rPr>
        <w:t>Agenda Item:</w:t>
      </w:r>
      <w:r>
        <w:rPr>
          <w:rFonts w:asciiTheme="minorHAnsi" w:eastAsia="SimSun" w:hAnsiTheme="minorHAnsi" w:cstheme="minorHAnsi"/>
          <w:b/>
          <w:bCs/>
          <w:sz w:val="24"/>
          <w:szCs w:val="24"/>
          <w:lang w:eastAsia="en-US"/>
        </w:rPr>
        <w:tab/>
        <w:t>10.11.2.3</w:t>
      </w:r>
    </w:p>
    <w:p w14:paraId="57A5A9E0" w14:textId="77777777" w:rsidR="00C20BEF" w:rsidRDefault="0043505B">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Pr>
          <w:rFonts w:asciiTheme="minorHAnsi" w:eastAsia="SimSun" w:hAnsiTheme="minorHAnsi" w:cstheme="minorHAnsi"/>
          <w:b/>
          <w:bCs/>
          <w:sz w:val="24"/>
          <w:szCs w:val="24"/>
          <w:lang w:eastAsia="en-US"/>
        </w:rPr>
        <w:t>Source:</w:t>
      </w:r>
      <w:r>
        <w:rPr>
          <w:rFonts w:asciiTheme="minorHAnsi" w:eastAsia="SimSun" w:hAnsiTheme="minorHAnsi" w:cstheme="minorHAnsi"/>
          <w:b/>
          <w:bCs/>
          <w:sz w:val="24"/>
          <w:szCs w:val="24"/>
          <w:lang w:eastAsia="en-US"/>
        </w:rPr>
        <w:tab/>
        <w:t xml:space="preserve">Apple </w:t>
      </w:r>
    </w:p>
    <w:p w14:paraId="0972CE58" w14:textId="77777777" w:rsidR="00C20BEF" w:rsidRDefault="0043505B">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Pr>
          <w:rFonts w:asciiTheme="minorHAnsi" w:eastAsia="SimSun" w:hAnsiTheme="minorHAnsi" w:cstheme="minorHAnsi"/>
          <w:b/>
          <w:bCs/>
          <w:sz w:val="24"/>
          <w:szCs w:val="24"/>
          <w:lang w:eastAsia="en-US"/>
        </w:rPr>
        <w:t>Title:</w:t>
      </w:r>
      <w:r>
        <w:rPr>
          <w:rFonts w:asciiTheme="minorHAnsi" w:eastAsia="SimSun" w:hAnsiTheme="minorHAnsi" w:cstheme="minorHAnsi"/>
          <w:b/>
          <w:bCs/>
          <w:sz w:val="24"/>
          <w:szCs w:val="24"/>
          <w:lang w:eastAsia="en-US"/>
        </w:rPr>
        <w:tab/>
        <w:t>WF on NCSG</w:t>
      </w:r>
    </w:p>
    <w:p w14:paraId="1462C2E3" w14:textId="77777777" w:rsidR="00C20BEF" w:rsidRDefault="0043505B">
      <w:pPr>
        <w:tabs>
          <w:tab w:val="left" w:pos="1985"/>
        </w:tabs>
        <w:overflowPunct/>
        <w:autoSpaceDE/>
        <w:autoSpaceDN/>
        <w:adjustRightInd/>
        <w:ind w:left="1985" w:hanging="1985"/>
        <w:textAlignment w:val="auto"/>
        <w:rPr>
          <w:rFonts w:asciiTheme="minorHAnsi" w:eastAsia="SimSun" w:hAnsiTheme="minorHAnsi" w:cstheme="minorHAnsi"/>
          <w:b/>
          <w:bCs/>
          <w:sz w:val="24"/>
          <w:szCs w:val="24"/>
          <w:lang w:eastAsia="en-US"/>
        </w:rPr>
      </w:pPr>
      <w:r>
        <w:rPr>
          <w:rFonts w:asciiTheme="minorHAnsi" w:eastAsia="SimSun" w:hAnsiTheme="minorHAnsi" w:cstheme="minorHAnsi"/>
          <w:b/>
          <w:bCs/>
          <w:sz w:val="24"/>
          <w:szCs w:val="24"/>
          <w:lang w:eastAsia="en-US"/>
        </w:rPr>
        <w:t>Document for:</w:t>
      </w:r>
      <w:r>
        <w:rPr>
          <w:rFonts w:asciiTheme="minorHAnsi" w:eastAsia="SimSun" w:hAnsiTheme="minorHAnsi" w:cstheme="minorHAnsi"/>
          <w:b/>
          <w:bCs/>
          <w:sz w:val="24"/>
          <w:szCs w:val="24"/>
          <w:lang w:eastAsia="en-US"/>
        </w:rPr>
        <w:tab/>
        <w:t xml:space="preserve">Approval </w:t>
      </w:r>
    </w:p>
    <w:p w14:paraId="2BDB4BCB" w14:textId="77777777" w:rsidR="00C20BEF" w:rsidRDefault="0043505B">
      <w:pPr>
        <w:pStyle w:val="Heading1"/>
        <w:numPr>
          <w:ilvl w:val="0"/>
          <w:numId w:val="4"/>
        </w:numPr>
        <w:ind w:left="709" w:hanging="709"/>
        <w:rPr>
          <w:rFonts w:asciiTheme="minorHAnsi" w:eastAsia="PMingLiU" w:hAnsiTheme="minorHAnsi" w:cstheme="minorHAnsi"/>
          <w:b/>
          <w:sz w:val="22"/>
          <w:szCs w:val="22"/>
          <w:lang w:eastAsia="zh-TW"/>
        </w:rPr>
      </w:pPr>
      <w:r>
        <w:rPr>
          <w:rFonts w:asciiTheme="minorHAnsi" w:eastAsiaTheme="minorEastAsia" w:hAnsiTheme="minorHAnsi" w:cstheme="minorHAnsi"/>
          <w:b/>
          <w:sz w:val="22"/>
          <w:szCs w:val="22"/>
          <w:lang w:val="en-US" w:eastAsia="zh-TW"/>
        </w:rPr>
        <w:t>Introduction</w:t>
      </w:r>
      <w:bookmarkStart w:id="2" w:name="OLE_LINK2"/>
      <w:bookmarkStart w:id="3" w:name="OLE_LINK132"/>
      <w:bookmarkStart w:id="4" w:name="OLE_LINK133"/>
      <w:bookmarkStart w:id="5" w:name="OLE_LINK1"/>
    </w:p>
    <w:p w14:paraId="16F76F9C" w14:textId="77777777" w:rsidR="00C20BEF" w:rsidRDefault="0043505B">
      <w:pPr>
        <w:jc w:val="both"/>
        <w:rPr>
          <w:rFonts w:asciiTheme="minorHAnsi" w:eastAsiaTheme="minorEastAsia" w:hAnsiTheme="minorHAnsi" w:cstheme="minorHAnsi"/>
          <w:lang w:val="en-US" w:eastAsia="zh-CN"/>
        </w:rPr>
      </w:pPr>
      <w:bookmarkStart w:id="6" w:name="_Ref516345544"/>
      <w:r>
        <w:rPr>
          <w:rFonts w:asciiTheme="minorHAnsi" w:eastAsiaTheme="minorEastAsia" w:hAnsiTheme="minorHAnsi" w:cstheme="minorHAnsi"/>
          <w:lang w:val="en-US" w:eastAsia="zh-CN"/>
        </w:rPr>
        <w:t>This WF is to capture all agreements and open issues for NCSG in RAN4#102e meeting based on email discussion [102-e][219] NR_MG_enh_3.</w:t>
      </w:r>
      <w:bookmarkEnd w:id="0"/>
      <w:bookmarkEnd w:id="1"/>
      <w:bookmarkEnd w:id="2"/>
      <w:bookmarkEnd w:id="3"/>
      <w:bookmarkEnd w:id="4"/>
      <w:bookmarkEnd w:id="5"/>
      <w:bookmarkEnd w:id="6"/>
    </w:p>
    <w:p w14:paraId="2D816460" w14:textId="77777777" w:rsidR="00C20BEF" w:rsidRDefault="0043505B">
      <w:pPr>
        <w:pStyle w:val="Heading1"/>
        <w:numPr>
          <w:ilvl w:val="0"/>
          <w:numId w:val="4"/>
        </w:numPr>
        <w:ind w:hanging="72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val="en-US" w:eastAsia="zh-TW"/>
        </w:rPr>
        <w:t>Sub-topic 1: Scenarios and use cases</w:t>
      </w:r>
    </w:p>
    <w:p w14:paraId="57F49343" w14:textId="77777777" w:rsidR="00C20BEF" w:rsidRDefault="0043505B">
      <w:pPr>
        <w:spacing w:after="120"/>
        <w:jc w:val="both"/>
        <w:rPr>
          <w:rFonts w:asciiTheme="minorHAnsi" w:eastAsia="SimSun" w:hAnsiTheme="minorHAnsi" w:cstheme="minorHAnsi"/>
          <w:b/>
          <w:bCs/>
          <w:iCs/>
          <w:u w:val="single"/>
          <w:lang w:val="en-US"/>
        </w:rPr>
      </w:pPr>
      <w:r>
        <w:rPr>
          <w:rFonts w:asciiTheme="minorHAnsi" w:eastAsia="SimSun" w:hAnsiTheme="minorHAnsi" w:cstheme="minorHAnsi"/>
          <w:b/>
          <w:bCs/>
          <w:iCs/>
          <w:u w:val="single"/>
          <w:lang w:val="en-US"/>
        </w:rPr>
        <w:t xml:space="preserve">Issue 1-1: NCSG for CSI-RS based inter-frequency measurement with gap </w:t>
      </w:r>
    </w:p>
    <w:p w14:paraId="249457D8" w14:textId="77777777" w:rsidR="00C20BEF" w:rsidRPr="0015489F" w:rsidRDefault="0043505B">
      <w:pPr>
        <w:numPr>
          <w:ilvl w:val="0"/>
          <w:numId w:val="5"/>
        </w:numPr>
        <w:spacing w:after="120"/>
        <w:jc w:val="both"/>
        <w:rPr>
          <w:rFonts w:asciiTheme="minorHAnsi" w:hAnsiTheme="minorHAnsi" w:cstheme="minorHAnsi"/>
          <w:bCs/>
          <w:iCs/>
          <w:color w:val="000000" w:themeColor="text1"/>
          <w:lang w:val="en-US"/>
        </w:rPr>
      </w:pPr>
      <w:r w:rsidRPr="0015489F">
        <w:rPr>
          <w:rFonts w:asciiTheme="minorHAnsi" w:hAnsiTheme="minorHAnsi" w:cstheme="minorHAnsi"/>
          <w:bCs/>
          <w:iCs/>
          <w:color w:val="000000" w:themeColor="text1"/>
          <w:lang w:val="en-US"/>
        </w:rPr>
        <w:t>NCSG for CSI-RS based inter-frequency measurement with gap is NOT supported in R17</w:t>
      </w:r>
    </w:p>
    <w:p w14:paraId="69FAAE11" w14:textId="77777777" w:rsidR="00C20BEF" w:rsidRPr="0015489F" w:rsidRDefault="00C20BEF">
      <w:pPr>
        <w:spacing w:after="120"/>
        <w:jc w:val="both"/>
        <w:rPr>
          <w:rFonts w:asciiTheme="minorHAnsi" w:hAnsiTheme="minorHAnsi" w:cstheme="minorHAnsi"/>
          <w:bCs/>
          <w:i/>
          <w:iCs/>
          <w:color w:val="0070C0"/>
          <w:lang w:val="en-US"/>
        </w:rPr>
      </w:pPr>
    </w:p>
    <w:p w14:paraId="50F4AFA5" w14:textId="77777777" w:rsidR="00C20BEF" w:rsidRDefault="0043505B">
      <w:pPr>
        <w:pStyle w:val="Heading1"/>
        <w:numPr>
          <w:ilvl w:val="0"/>
          <w:numId w:val="4"/>
        </w:numPr>
        <w:ind w:hanging="72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val="en-US" w:eastAsia="zh-TW"/>
        </w:rPr>
        <w:t xml:space="preserve">Sub-topic 2: </w:t>
      </w:r>
      <w:r>
        <w:rPr>
          <w:rFonts w:asciiTheme="minorHAnsi" w:eastAsiaTheme="minorEastAsia" w:hAnsiTheme="minorHAnsi" w:cstheme="minorHAnsi" w:hint="eastAsia"/>
          <w:b/>
          <w:sz w:val="20"/>
          <w:lang w:val="en-US" w:eastAsia="zh-TW"/>
        </w:rPr>
        <w:t>NCSG</w:t>
      </w:r>
      <w:r>
        <w:rPr>
          <w:rFonts w:asciiTheme="minorHAnsi" w:eastAsiaTheme="minorEastAsia" w:hAnsiTheme="minorHAnsi" w:cstheme="minorHAnsi"/>
          <w:b/>
          <w:sz w:val="20"/>
          <w:lang w:val="en-US" w:eastAsia="zh-TW"/>
        </w:rPr>
        <w:t xml:space="preserve"> patterns</w:t>
      </w:r>
    </w:p>
    <w:p w14:paraId="5603353E" w14:textId="77777777" w:rsidR="00C20BEF" w:rsidRDefault="0043505B">
      <w:pPr>
        <w:spacing w:after="120"/>
        <w:jc w:val="both"/>
        <w:rPr>
          <w:rFonts w:asciiTheme="minorHAnsi" w:eastAsia="SimSun" w:hAnsiTheme="minorHAnsi" w:cstheme="minorHAnsi"/>
          <w:b/>
          <w:bCs/>
          <w:iCs/>
          <w:u w:val="single"/>
          <w:lang w:val="en-US"/>
        </w:rPr>
      </w:pPr>
      <w:r>
        <w:rPr>
          <w:rFonts w:asciiTheme="minorHAnsi" w:eastAsia="SimSun" w:hAnsiTheme="minorHAnsi" w:cstheme="minorHAnsi"/>
          <w:b/>
          <w:bCs/>
          <w:iCs/>
          <w:u w:val="single"/>
          <w:lang w:val="en-US"/>
        </w:rPr>
        <w:t>Issue 2-1: On top of agreed pattern #0, #1, #13 and #14, whether additional NCSG gap patterns shall be mandatorily supported if UE supports NCSG.</w:t>
      </w:r>
    </w:p>
    <w:p w14:paraId="46EB4B3D" w14:textId="6A4B1FC5" w:rsidR="00490936" w:rsidRPr="0015489F" w:rsidRDefault="00490936" w:rsidP="0015489F">
      <w:pPr>
        <w:numPr>
          <w:ilvl w:val="0"/>
          <w:numId w:val="5"/>
        </w:numPr>
        <w:spacing w:after="120"/>
        <w:jc w:val="both"/>
        <w:rPr>
          <w:rFonts w:asciiTheme="minorHAnsi" w:hAnsiTheme="minorHAnsi" w:cstheme="minorHAnsi"/>
          <w:bCs/>
          <w:iCs/>
          <w:color w:val="000000" w:themeColor="text1"/>
          <w:lang w:val="en-US"/>
        </w:rPr>
      </w:pPr>
      <w:r w:rsidRPr="0015489F">
        <w:rPr>
          <w:rFonts w:asciiTheme="minorHAnsi" w:hAnsiTheme="minorHAnsi" w:cstheme="minorHAnsi"/>
          <w:bCs/>
          <w:iCs/>
          <w:color w:val="000000" w:themeColor="text1"/>
          <w:lang w:val="en-US"/>
        </w:rPr>
        <w:t>For NR-only measurement, NCSG GP#2, #3, #17, #18 are mandatory.</w:t>
      </w:r>
    </w:p>
    <w:p w14:paraId="71BF47B3" w14:textId="77777777" w:rsidR="00C20BEF" w:rsidRDefault="00C20BEF">
      <w:pPr>
        <w:rPr>
          <w:lang w:val="en-US" w:eastAsia="zh-TW"/>
        </w:rPr>
      </w:pPr>
    </w:p>
    <w:p w14:paraId="522E98FC" w14:textId="77777777" w:rsidR="00C20BEF" w:rsidRDefault="0043505B">
      <w:pPr>
        <w:spacing w:after="120"/>
        <w:jc w:val="both"/>
        <w:rPr>
          <w:rFonts w:asciiTheme="minorHAnsi" w:eastAsia="SimSun" w:hAnsiTheme="minorHAnsi" w:cstheme="minorHAnsi"/>
          <w:b/>
          <w:bCs/>
          <w:iCs/>
          <w:u w:val="single"/>
          <w:lang w:val="en-US" w:eastAsia="zh-CN"/>
        </w:rPr>
      </w:pPr>
      <w:r>
        <w:rPr>
          <w:rFonts w:asciiTheme="minorHAnsi" w:eastAsia="SimSun" w:hAnsiTheme="minorHAnsi" w:cstheme="minorHAnsi"/>
          <w:b/>
          <w:bCs/>
          <w:iCs/>
          <w:u w:val="single"/>
          <w:lang w:val="en-US" w:eastAsia="zh-CN"/>
        </w:rPr>
        <w:t>Issue 2-2: UE can indicate support of some NCSG patterns which can only be used for NR-only measurement. FFS on how to indicate support of NR-only NCSG pattern:</w:t>
      </w:r>
    </w:p>
    <w:p w14:paraId="604631E7" w14:textId="21FC4F06" w:rsidR="00490936" w:rsidRPr="0015489F" w:rsidRDefault="00490936" w:rsidP="0015489F">
      <w:pPr>
        <w:numPr>
          <w:ilvl w:val="0"/>
          <w:numId w:val="5"/>
        </w:numPr>
        <w:spacing w:after="120"/>
        <w:jc w:val="both"/>
        <w:rPr>
          <w:rFonts w:asciiTheme="minorHAnsi" w:hAnsiTheme="minorHAnsi" w:cstheme="minorHAnsi"/>
          <w:bCs/>
          <w:iCs/>
          <w:color w:val="000000" w:themeColor="text1"/>
          <w:lang w:val="en-US"/>
        </w:rPr>
      </w:pPr>
      <w:r w:rsidRPr="0015489F">
        <w:rPr>
          <w:rFonts w:asciiTheme="minorHAnsi" w:hAnsiTheme="minorHAnsi" w:cstheme="minorHAnsi"/>
          <w:bCs/>
          <w:iCs/>
          <w:color w:val="000000" w:themeColor="text1"/>
          <w:lang w:val="en-US"/>
        </w:rPr>
        <w:t xml:space="preserve">RAN4 agrees UE can indicate support of some NCSG patterns which can only be used for NR-only measurement. Majority view in RAN4 is to introduce a new signaling, </w:t>
      </w:r>
      <w:proofErr w:type="gramStart"/>
      <w:r w:rsidRPr="0015489F">
        <w:rPr>
          <w:rFonts w:asciiTheme="minorHAnsi" w:hAnsiTheme="minorHAnsi" w:cstheme="minorHAnsi"/>
          <w:bCs/>
          <w:iCs/>
          <w:color w:val="000000" w:themeColor="text1"/>
          <w:lang w:val="en-US"/>
        </w:rPr>
        <w:t>e.g.</w:t>
      </w:r>
      <w:proofErr w:type="gramEnd"/>
      <w:r w:rsidRPr="0015489F">
        <w:rPr>
          <w:rFonts w:asciiTheme="minorHAnsi" w:hAnsiTheme="minorHAnsi" w:cstheme="minorHAnsi"/>
          <w:bCs/>
          <w:iCs/>
          <w:color w:val="000000" w:themeColor="text1"/>
          <w:lang w:val="en-US"/>
        </w:rPr>
        <w:t xml:space="preserve"> </w:t>
      </w:r>
      <w:proofErr w:type="spellStart"/>
      <w:r w:rsidRPr="0015489F">
        <w:rPr>
          <w:rFonts w:asciiTheme="minorHAnsi" w:hAnsiTheme="minorHAnsi" w:cstheme="minorHAnsi"/>
          <w:bCs/>
          <w:iCs/>
          <w:color w:val="000000" w:themeColor="text1"/>
          <w:lang w:val="en-US"/>
        </w:rPr>
        <w:t>supportedNCSGPattern-Nronly</w:t>
      </w:r>
      <w:proofErr w:type="spellEnd"/>
      <w:r w:rsidRPr="0015489F">
        <w:rPr>
          <w:rFonts w:asciiTheme="minorHAnsi" w:hAnsiTheme="minorHAnsi" w:cstheme="minorHAnsi"/>
          <w:bCs/>
          <w:iCs/>
          <w:color w:val="000000" w:themeColor="text1"/>
          <w:lang w:val="en-US"/>
        </w:rPr>
        <w:t>. It is up to RAN2 on detailed signaling design.</w:t>
      </w:r>
    </w:p>
    <w:p w14:paraId="50F2C269" w14:textId="77777777" w:rsidR="00C20BEF" w:rsidRDefault="00C20BEF">
      <w:pPr>
        <w:rPr>
          <w:lang w:eastAsia="zh-TW"/>
        </w:rPr>
      </w:pPr>
    </w:p>
    <w:p w14:paraId="0C1904F9" w14:textId="77777777" w:rsidR="00C20BEF" w:rsidRDefault="0043505B">
      <w:pPr>
        <w:spacing w:after="120"/>
        <w:jc w:val="both"/>
        <w:rPr>
          <w:rFonts w:asciiTheme="minorHAnsi" w:eastAsia="SimSun" w:hAnsiTheme="minorHAnsi" w:cstheme="minorHAnsi"/>
          <w:b/>
          <w:bCs/>
          <w:iCs/>
          <w:u w:val="single"/>
          <w:lang w:eastAsia="zh-CN"/>
        </w:rPr>
      </w:pPr>
      <w:r>
        <w:rPr>
          <w:rFonts w:asciiTheme="minorHAnsi" w:eastAsia="SimSun" w:hAnsiTheme="minorHAnsi" w:cstheme="minorHAnsi"/>
          <w:b/>
          <w:bCs/>
          <w:iCs/>
          <w:u w:val="single"/>
          <w:lang w:eastAsia="zh-CN"/>
        </w:rPr>
        <w:t xml:space="preserve">Issue 2-3: </w:t>
      </w:r>
      <w:r>
        <w:rPr>
          <w:rFonts w:asciiTheme="minorHAnsi" w:eastAsia="SimSun" w:hAnsiTheme="minorHAnsi" w:cstheme="minorHAnsi"/>
          <w:b/>
          <w:bCs/>
          <w:iCs/>
          <w:u w:val="single"/>
        </w:rPr>
        <w:t>time offset for NCSG:</w:t>
      </w:r>
    </w:p>
    <w:p w14:paraId="5CE457CE" w14:textId="77777777" w:rsidR="00C20BEF" w:rsidRPr="00FE43E3" w:rsidRDefault="0043505B" w:rsidP="00FE43E3">
      <w:pPr>
        <w:numPr>
          <w:ilvl w:val="0"/>
          <w:numId w:val="5"/>
        </w:numPr>
        <w:spacing w:after="120"/>
        <w:jc w:val="both"/>
        <w:rPr>
          <w:rFonts w:asciiTheme="minorHAnsi" w:hAnsiTheme="minorHAnsi" w:cstheme="minorHAnsi"/>
          <w:bCs/>
          <w:iCs/>
          <w:color w:val="000000" w:themeColor="text1"/>
          <w:lang w:val="en-US"/>
        </w:rPr>
      </w:pPr>
      <w:r w:rsidRPr="00FE43E3">
        <w:rPr>
          <w:rFonts w:asciiTheme="minorHAnsi" w:hAnsiTheme="minorHAnsi" w:cstheme="minorHAnsi"/>
          <w:bCs/>
          <w:iCs/>
          <w:color w:val="000000" w:themeColor="text1"/>
          <w:lang w:val="en-US"/>
        </w:rPr>
        <w:t>The offset of NCSG refers to the starting point of VIL1</w:t>
      </w:r>
    </w:p>
    <w:p w14:paraId="3F095DB7" w14:textId="77777777" w:rsidR="00C20BEF" w:rsidRDefault="00C20BEF">
      <w:pPr>
        <w:rPr>
          <w:lang w:eastAsia="zh-TW"/>
        </w:rPr>
      </w:pPr>
    </w:p>
    <w:p w14:paraId="655D1430" w14:textId="77777777" w:rsidR="00C20BEF" w:rsidRDefault="0043505B">
      <w:pPr>
        <w:spacing w:after="120"/>
        <w:jc w:val="both"/>
        <w:rPr>
          <w:rFonts w:asciiTheme="minorHAnsi" w:eastAsia="SimSun" w:hAnsiTheme="minorHAnsi" w:cstheme="minorHAnsi"/>
          <w:b/>
          <w:bCs/>
          <w:iCs/>
          <w:u w:val="single"/>
          <w:lang w:eastAsia="zh-CN"/>
        </w:rPr>
      </w:pPr>
      <w:r>
        <w:rPr>
          <w:rFonts w:asciiTheme="minorHAnsi" w:eastAsia="SimSun" w:hAnsiTheme="minorHAnsi" w:cstheme="minorHAnsi"/>
          <w:b/>
          <w:bCs/>
          <w:iCs/>
          <w:u w:val="single"/>
          <w:lang w:eastAsia="zh-CN"/>
        </w:rPr>
        <w:t xml:space="preserve">Issue 2-4: </w:t>
      </w:r>
      <w:proofErr w:type="spellStart"/>
      <w:r>
        <w:rPr>
          <w:rFonts w:asciiTheme="minorHAnsi" w:eastAsia="SimSun" w:hAnsiTheme="minorHAnsi" w:cstheme="minorHAnsi"/>
          <w:b/>
          <w:bCs/>
          <w:iCs/>
          <w:u w:val="single"/>
        </w:rPr>
        <w:t>mgta</w:t>
      </w:r>
      <w:proofErr w:type="spellEnd"/>
      <w:r>
        <w:rPr>
          <w:rFonts w:asciiTheme="minorHAnsi" w:eastAsia="SimSun" w:hAnsiTheme="minorHAnsi" w:cstheme="minorHAnsi"/>
          <w:b/>
          <w:bCs/>
          <w:iCs/>
          <w:u w:val="single"/>
        </w:rPr>
        <w:t xml:space="preserve"> for NCSG:</w:t>
      </w:r>
    </w:p>
    <w:p w14:paraId="28440127" w14:textId="77777777" w:rsidR="00C20BEF" w:rsidRPr="00FE43E3" w:rsidRDefault="0043505B" w:rsidP="00FE43E3">
      <w:pPr>
        <w:numPr>
          <w:ilvl w:val="0"/>
          <w:numId w:val="5"/>
        </w:numPr>
        <w:spacing w:after="120"/>
        <w:jc w:val="both"/>
        <w:rPr>
          <w:rFonts w:asciiTheme="minorHAnsi" w:hAnsiTheme="minorHAnsi" w:cstheme="minorHAnsi"/>
          <w:bCs/>
          <w:iCs/>
          <w:color w:val="000000" w:themeColor="text1"/>
          <w:lang w:val="en-US"/>
        </w:rPr>
      </w:pPr>
      <w:r w:rsidRPr="00FE43E3">
        <w:rPr>
          <w:rFonts w:asciiTheme="minorHAnsi" w:hAnsiTheme="minorHAnsi" w:cstheme="minorHAnsi"/>
          <w:bCs/>
          <w:iCs/>
          <w:color w:val="000000" w:themeColor="text1"/>
          <w:lang w:val="en-US"/>
        </w:rPr>
        <w:t xml:space="preserve">RAN4 will not define requirement for per-UE or per-FR1 NCSG with </w:t>
      </w:r>
      <w:proofErr w:type="spellStart"/>
      <w:r w:rsidRPr="00FE43E3">
        <w:rPr>
          <w:rFonts w:asciiTheme="minorHAnsi" w:hAnsiTheme="minorHAnsi" w:cstheme="minorHAnsi"/>
          <w:bCs/>
          <w:iCs/>
          <w:color w:val="000000" w:themeColor="text1"/>
          <w:lang w:val="en-US"/>
        </w:rPr>
        <w:t>mgta</w:t>
      </w:r>
      <w:proofErr w:type="spellEnd"/>
      <w:r w:rsidRPr="00FE43E3">
        <w:rPr>
          <w:rFonts w:asciiTheme="minorHAnsi" w:hAnsiTheme="minorHAnsi" w:cstheme="minorHAnsi"/>
          <w:bCs/>
          <w:iCs/>
          <w:color w:val="000000" w:themeColor="text1"/>
          <w:lang w:val="en-US"/>
        </w:rPr>
        <w:t xml:space="preserve">=0.25, </w:t>
      </w:r>
      <w:proofErr w:type="gramStart"/>
      <w:r w:rsidRPr="00FE43E3">
        <w:rPr>
          <w:rFonts w:asciiTheme="minorHAnsi" w:hAnsiTheme="minorHAnsi" w:cstheme="minorHAnsi"/>
          <w:bCs/>
          <w:iCs/>
          <w:color w:val="000000" w:themeColor="text1"/>
          <w:lang w:val="en-US"/>
        </w:rPr>
        <w:t>i.e.</w:t>
      </w:r>
      <w:proofErr w:type="gramEnd"/>
      <w:r w:rsidRPr="00FE43E3">
        <w:rPr>
          <w:rFonts w:asciiTheme="minorHAnsi" w:hAnsiTheme="minorHAnsi" w:cstheme="minorHAnsi"/>
          <w:bCs/>
          <w:iCs/>
          <w:color w:val="000000" w:themeColor="text1"/>
          <w:lang w:val="en-US"/>
        </w:rPr>
        <w:t xml:space="preserve"> remove 0.25ms from table 9.1.2c-1.</w:t>
      </w:r>
    </w:p>
    <w:p w14:paraId="53ECF561" w14:textId="77777777" w:rsidR="00C20BEF" w:rsidRDefault="00C20BEF">
      <w:pPr>
        <w:spacing w:after="120"/>
        <w:jc w:val="both"/>
        <w:rPr>
          <w:rFonts w:asciiTheme="minorHAnsi" w:eastAsia="SimSun" w:hAnsiTheme="minorHAnsi" w:cstheme="minorHAnsi"/>
          <w:bCs/>
          <w:iCs/>
          <w:lang w:eastAsia="zh-CN"/>
        </w:rPr>
      </w:pPr>
    </w:p>
    <w:p w14:paraId="448E7DA1" w14:textId="77777777" w:rsidR="00C20BEF" w:rsidRDefault="0043505B">
      <w:pPr>
        <w:pStyle w:val="Heading1"/>
        <w:numPr>
          <w:ilvl w:val="0"/>
          <w:numId w:val="4"/>
        </w:numPr>
        <w:ind w:hanging="72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val="en-US" w:eastAsia="zh-TW"/>
        </w:rPr>
        <w:t>Sub-topic 3: UE capability and NW configuration</w:t>
      </w:r>
    </w:p>
    <w:p w14:paraId="297658D7" w14:textId="77777777" w:rsidR="00C20BEF" w:rsidRDefault="0043505B">
      <w:pPr>
        <w:spacing w:after="120"/>
        <w:jc w:val="both"/>
        <w:rPr>
          <w:rFonts w:asciiTheme="minorHAnsi" w:eastAsia="SimSun" w:hAnsiTheme="minorHAnsi" w:cstheme="minorHAnsi"/>
          <w:b/>
          <w:bCs/>
          <w:iCs/>
          <w:u w:val="single"/>
          <w:lang w:val="en-US"/>
        </w:rPr>
      </w:pPr>
      <w:r>
        <w:rPr>
          <w:rFonts w:asciiTheme="minorHAnsi" w:eastAsia="SimSun" w:hAnsiTheme="minorHAnsi" w:cstheme="minorHAnsi"/>
          <w:b/>
          <w:bCs/>
          <w:iCs/>
          <w:u w:val="single"/>
          <w:lang w:val="en-US"/>
        </w:rPr>
        <w:t xml:space="preserve">Issue 3-1: meaning of “measurement within gap” </w:t>
      </w:r>
    </w:p>
    <w:p w14:paraId="3C47A522" w14:textId="77777777" w:rsidR="00C20BEF" w:rsidRPr="00FE43E3" w:rsidRDefault="0043505B" w:rsidP="00FE43E3">
      <w:pPr>
        <w:numPr>
          <w:ilvl w:val="0"/>
          <w:numId w:val="5"/>
        </w:numPr>
        <w:spacing w:after="120"/>
        <w:jc w:val="both"/>
        <w:rPr>
          <w:rFonts w:asciiTheme="minorHAnsi" w:hAnsiTheme="minorHAnsi" w:cstheme="minorHAnsi"/>
          <w:bCs/>
          <w:iCs/>
          <w:color w:val="000000" w:themeColor="text1"/>
          <w:lang w:val="en-US"/>
        </w:rPr>
      </w:pPr>
      <w:r w:rsidRPr="00FE43E3">
        <w:rPr>
          <w:rFonts w:asciiTheme="minorHAnsi" w:hAnsiTheme="minorHAnsi" w:cstheme="minorHAnsi"/>
          <w:bCs/>
          <w:iCs/>
          <w:color w:val="000000" w:themeColor="text1"/>
          <w:lang w:val="en-US"/>
        </w:rPr>
        <w:t>No need to further discuss.</w:t>
      </w:r>
    </w:p>
    <w:p w14:paraId="2F23D000" w14:textId="77777777" w:rsidR="00C20BEF" w:rsidRDefault="00C20BEF">
      <w:pPr>
        <w:spacing w:after="120"/>
        <w:jc w:val="both"/>
        <w:rPr>
          <w:rFonts w:asciiTheme="minorHAnsi" w:eastAsia="SimSun" w:hAnsiTheme="minorHAnsi" w:cstheme="minorHAnsi"/>
          <w:bCs/>
          <w:iCs/>
          <w:lang w:val="en-US" w:eastAsia="zh-CN"/>
        </w:rPr>
      </w:pPr>
    </w:p>
    <w:p w14:paraId="0BEF504B" w14:textId="73E036E9" w:rsidR="00C20BEF" w:rsidRDefault="0043505B">
      <w:pPr>
        <w:spacing w:after="120"/>
        <w:jc w:val="both"/>
        <w:rPr>
          <w:rFonts w:asciiTheme="minorHAnsi" w:eastAsia="SimSun" w:hAnsiTheme="minorHAnsi" w:cstheme="minorHAnsi"/>
          <w:b/>
          <w:bCs/>
          <w:iCs/>
          <w:u w:val="single"/>
          <w:lang w:val="en-US"/>
        </w:rPr>
      </w:pPr>
      <w:r>
        <w:rPr>
          <w:rFonts w:asciiTheme="minorHAnsi" w:eastAsia="SimSun" w:hAnsiTheme="minorHAnsi" w:cstheme="minorHAnsi"/>
          <w:b/>
          <w:bCs/>
          <w:iCs/>
          <w:u w:val="single"/>
          <w:lang w:val="en-US"/>
        </w:rPr>
        <w:t>Issue 3-</w:t>
      </w:r>
      <w:r w:rsidR="00FE43E3">
        <w:rPr>
          <w:rFonts w:asciiTheme="minorHAnsi" w:eastAsia="SimSun" w:hAnsiTheme="minorHAnsi" w:cstheme="minorHAnsi"/>
          <w:b/>
          <w:bCs/>
          <w:iCs/>
          <w:u w:val="single"/>
          <w:lang w:val="en-US"/>
        </w:rPr>
        <w:t>2</w:t>
      </w:r>
      <w:r>
        <w:rPr>
          <w:rFonts w:asciiTheme="minorHAnsi" w:eastAsia="SimSun" w:hAnsiTheme="minorHAnsi" w:cstheme="minorHAnsi"/>
          <w:b/>
          <w:bCs/>
          <w:iCs/>
          <w:u w:val="single"/>
          <w:lang w:val="en-US"/>
        </w:rPr>
        <w:t xml:space="preserve">: other assumptions when discussing NW configuration and corresponding UE </w:t>
      </w:r>
      <w:r>
        <w:rPr>
          <w:rFonts w:asciiTheme="minorHAnsi" w:eastAsia="SimSun" w:hAnsiTheme="minorHAnsi" w:cstheme="minorHAnsi"/>
          <w:b/>
          <w:bCs/>
          <w:iCs/>
          <w:u w:val="single"/>
          <w:lang w:val="en-US"/>
        </w:rPr>
        <w:pgNum/>
      </w:r>
      <w:proofErr w:type="spellStart"/>
      <w:r>
        <w:rPr>
          <w:rFonts w:asciiTheme="minorHAnsi" w:eastAsia="SimSun" w:hAnsiTheme="minorHAnsi" w:cstheme="minorHAnsi"/>
          <w:b/>
          <w:bCs/>
          <w:iCs/>
          <w:u w:val="single"/>
          <w:lang w:val="en-US"/>
        </w:rPr>
        <w:t>ehavior</w:t>
      </w:r>
      <w:proofErr w:type="spellEnd"/>
    </w:p>
    <w:p w14:paraId="3C9054F8" w14:textId="77777777" w:rsidR="00C20BEF" w:rsidRPr="00FE43E3" w:rsidRDefault="0043505B" w:rsidP="00FE43E3">
      <w:pPr>
        <w:numPr>
          <w:ilvl w:val="0"/>
          <w:numId w:val="5"/>
        </w:numPr>
        <w:spacing w:after="120"/>
        <w:jc w:val="both"/>
        <w:rPr>
          <w:rFonts w:asciiTheme="minorHAnsi" w:hAnsiTheme="minorHAnsi" w:cstheme="minorHAnsi"/>
          <w:bCs/>
          <w:iCs/>
          <w:color w:val="000000" w:themeColor="text1"/>
          <w:lang w:val="en-US"/>
        </w:rPr>
      </w:pPr>
      <w:r w:rsidRPr="00FE43E3">
        <w:rPr>
          <w:rFonts w:asciiTheme="minorHAnsi" w:hAnsiTheme="minorHAnsi" w:cstheme="minorHAnsi"/>
          <w:bCs/>
          <w:iCs/>
          <w:color w:val="000000" w:themeColor="text1"/>
          <w:lang w:val="en-US"/>
        </w:rPr>
        <w:lastRenderedPageBreak/>
        <w:t>Proposal 1: Count ‘no-gap-no-</w:t>
      </w:r>
      <w:proofErr w:type="spellStart"/>
      <w:r w:rsidRPr="00FE43E3">
        <w:rPr>
          <w:rFonts w:asciiTheme="minorHAnsi" w:hAnsiTheme="minorHAnsi" w:cstheme="minorHAnsi"/>
          <w:bCs/>
          <w:iCs/>
          <w:color w:val="000000" w:themeColor="text1"/>
          <w:lang w:val="en-US"/>
        </w:rPr>
        <w:t>ncsg</w:t>
      </w:r>
      <w:proofErr w:type="spellEnd"/>
      <w:r w:rsidRPr="00FE43E3">
        <w:rPr>
          <w:rFonts w:asciiTheme="minorHAnsi" w:hAnsiTheme="minorHAnsi" w:cstheme="minorHAnsi"/>
          <w:bCs/>
          <w:iCs/>
          <w:color w:val="000000" w:themeColor="text1"/>
          <w:lang w:val="en-US"/>
        </w:rPr>
        <w:t>’ into CSSF calculation by following R16 inter-f w/o gap measurement enhancement as the agreements on different SMTC and MG/NCSG overlapping cases align for the two use cases. N</w:t>
      </w:r>
      <w:r w:rsidRPr="00FE43E3">
        <w:rPr>
          <w:rFonts w:asciiTheme="minorHAnsi" w:hAnsiTheme="minorHAnsi" w:cstheme="minorHAnsi" w:hint="eastAsia"/>
          <w:bCs/>
          <w:iCs/>
          <w:color w:val="000000" w:themeColor="text1"/>
          <w:lang w:val="en-US"/>
        </w:rPr>
        <w:t>o</w:t>
      </w:r>
      <w:r w:rsidRPr="00FE43E3">
        <w:rPr>
          <w:rFonts w:asciiTheme="minorHAnsi" w:hAnsiTheme="minorHAnsi" w:cstheme="minorHAnsi"/>
          <w:bCs/>
          <w:iCs/>
          <w:color w:val="000000" w:themeColor="text1"/>
          <w:lang w:val="en-US"/>
        </w:rPr>
        <w:t xml:space="preserve"> additional agreement is needed beyond this one and the previous agreements for CSSF calculation.</w:t>
      </w:r>
    </w:p>
    <w:p w14:paraId="5463127F" w14:textId="77777777" w:rsidR="00C20BEF" w:rsidRDefault="00C20BEF">
      <w:pPr>
        <w:spacing w:after="120"/>
        <w:jc w:val="both"/>
        <w:rPr>
          <w:rFonts w:asciiTheme="minorHAnsi" w:eastAsia="SimSun" w:hAnsiTheme="minorHAnsi" w:cstheme="minorHAnsi"/>
          <w:bCs/>
          <w:iCs/>
          <w:lang w:val="en-US" w:eastAsia="zh-CN"/>
        </w:rPr>
      </w:pPr>
    </w:p>
    <w:p w14:paraId="77C96CF2" w14:textId="77777777" w:rsidR="00C20BEF" w:rsidRDefault="0043505B">
      <w:pPr>
        <w:spacing w:after="120"/>
        <w:jc w:val="both"/>
        <w:rPr>
          <w:rFonts w:asciiTheme="minorHAnsi" w:eastAsia="SimSun" w:hAnsiTheme="minorHAnsi" w:cstheme="minorHAnsi"/>
          <w:b/>
          <w:bCs/>
          <w:iCs/>
          <w:u w:val="single"/>
          <w:lang w:val="en-US"/>
        </w:rPr>
      </w:pPr>
      <w:r>
        <w:rPr>
          <w:rFonts w:asciiTheme="minorHAnsi" w:eastAsia="SimSun" w:hAnsiTheme="minorHAnsi" w:cstheme="minorHAnsi"/>
          <w:b/>
          <w:bCs/>
          <w:iCs/>
          <w:u w:val="single"/>
          <w:lang w:val="en-US"/>
        </w:rPr>
        <w:t>Issue 3-4: Whether additional UE capability is needed for per-UE and per-FR differentiation for NCSG on top of that defined for legacy gap</w:t>
      </w:r>
    </w:p>
    <w:p w14:paraId="2157C122" w14:textId="349E4DA9" w:rsidR="006479E5" w:rsidRPr="00DE1305" w:rsidRDefault="006479E5" w:rsidP="00DE1305">
      <w:pPr>
        <w:numPr>
          <w:ilvl w:val="0"/>
          <w:numId w:val="5"/>
        </w:numPr>
        <w:spacing w:after="120"/>
        <w:jc w:val="both"/>
        <w:rPr>
          <w:rFonts w:asciiTheme="minorHAnsi" w:hAnsiTheme="minorHAnsi" w:cstheme="minorHAnsi"/>
          <w:bCs/>
          <w:iCs/>
          <w:color w:val="000000" w:themeColor="text1"/>
          <w:lang w:val="en-US"/>
        </w:rPr>
      </w:pPr>
      <w:r w:rsidRPr="00DE1305">
        <w:rPr>
          <w:rFonts w:asciiTheme="minorHAnsi" w:hAnsiTheme="minorHAnsi" w:cstheme="minorHAnsi"/>
          <w:bCs/>
          <w:iCs/>
          <w:color w:val="000000" w:themeColor="text1"/>
          <w:lang w:val="en-US"/>
        </w:rPr>
        <w:t xml:space="preserve">Do not rely on R15 capability </w:t>
      </w:r>
      <w:proofErr w:type="spellStart"/>
      <w:r w:rsidRPr="00DE1305">
        <w:rPr>
          <w:rFonts w:asciiTheme="minorHAnsi" w:hAnsiTheme="minorHAnsi" w:cstheme="minorHAnsi"/>
          <w:bCs/>
          <w:iCs/>
          <w:color w:val="000000" w:themeColor="text1"/>
          <w:lang w:val="en-US"/>
        </w:rPr>
        <w:t>independentGapConfig</w:t>
      </w:r>
      <w:proofErr w:type="spellEnd"/>
      <w:r w:rsidRPr="00DE1305">
        <w:rPr>
          <w:rFonts w:asciiTheme="minorHAnsi" w:hAnsiTheme="minorHAnsi" w:cstheme="minorHAnsi"/>
          <w:bCs/>
          <w:iCs/>
          <w:color w:val="000000" w:themeColor="text1"/>
          <w:lang w:val="en-US"/>
        </w:rPr>
        <w:t xml:space="preserve">. Define a new NCSG per-UE and per-FR capability, </w:t>
      </w:r>
      <w:proofErr w:type="gramStart"/>
      <w:r w:rsidRPr="00DE1305">
        <w:rPr>
          <w:rFonts w:asciiTheme="minorHAnsi" w:hAnsiTheme="minorHAnsi" w:cstheme="minorHAnsi"/>
          <w:bCs/>
          <w:iCs/>
          <w:color w:val="000000" w:themeColor="text1"/>
          <w:lang w:val="en-US"/>
        </w:rPr>
        <w:t>e.g.</w:t>
      </w:r>
      <w:proofErr w:type="gramEnd"/>
      <w:r w:rsidRPr="00DE1305">
        <w:rPr>
          <w:rFonts w:asciiTheme="minorHAnsi" w:hAnsiTheme="minorHAnsi" w:cstheme="minorHAnsi"/>
          <w:bCs/>
          <w:iCs/>
          <w:color w:val="000000" w:themeColor="text1"/>
          <w:lang w:val="en-US"/>
        </w:rPr>
        <w:t xml:space="preserve"> </w:t>
      </w:r>
      <w:proofErr w:type="spellStart"/>
      <w:r w:rsidRPr="00DE1305">
        <w:rPr>
          <w:rFonts w:asciiTheme="minorHAnsi" w:hAnsiTheme="minorHAnsi" w:cstheme="minorHAnsi"/>
          <w:bCs/>
          <w:iCs/>
          <w:color w:val="000000" w:themeColor="text1"/>
          <w:lang w:val="en-US"/>
        </w:rPr>
        <w:t>independentNCSGConfig</w:t>
      </w:r>
      <w:proofErr w:type="spellEnd"/>
      <w:r w:rsidRPr="00DE1305">
        <w:rPr>
          <w:rFonts w:asciiTheme="minorHAnsi" w:hAnsiTheme="minorHAnsi" w:cstheme="minorHAnsi"/>
          <w:bCs/>
          <w:iCs/>
          <w:color w:val="000000" w:themeColor="text1"/>
          <w:lang w:val="en-US"/>
        </w:rPr>
        <w:t>.</w:t>
      </w:r>
    </w:p>
    <w:p w14:paraId="7CABD8C0" w14:textId="77777777" w:rsidR="00C20BEF" w:rsidRDefault="00C20BEF">
      <w:pPr>
        <w:spacing w:after="120"/>
        <w:jc w:val="both"/>
        <w:rPr>
          <w:rFonts w:asciiTheme="minorHAnsi" w:eastAsia="SimSun" w:hAnsiTheme="minorHAnsi" w:cstheme="minorHAnsi"/>
          <w:bCs/>
          <w:iCs/>
          <w:lang w:eastAsia="zh-CN"/>
        </w:rPr>
      </w:pPr>
    </w:p>
    <w:p w14:paraId="67A741D9" w14:textId="77777777" w:rsidR="00C20BEF" w:rsidRDefault="0043505B">
      <w:pPr>
        <w:pStyle w:val="Heading1"/>
        <w:numPr>
          <w:ilvl w:val="0"/>
          <w:numId w:val="4"/>
        </w:numPr>
        <w:ind w:hanging="72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val="en-US" w:eastAsia="zh-TW"/>
        </w:rPr>
        <w:t>Sub-topic 4: measurement related requirements</w:t>
      </w:r>
    </w:p>
    <w:p w14:paraId="169604AA" w14:textId="77777777" w:rsidR="00C20BEF" w:rsidRDefault="0043505B">
      <w:pPr>
        <w:spacing w:after="120"/>
        <w:jc w:val="both"/>
        <w:rPr>
          <w:rFonts w:asciiTheme="minorHAnsi" w:eastAsia="SimSun" w:hAnsiTheme="minorHAnsi" w:cstheme="minorHAnsi"/>
          <w:b/>
          <w:bCs/>
          <w:iCs/>
          <w:u w:val="single"/>
          <w:lang w:val="en-US" w:eastAsia="zh-CN"/>
        </w:rPr>
      </w:pPr>
      <w:r>
        <w:rPr>
          <w:rFonts w:asciiTheme="minorHAnsi" w:eastAsia="SimSun" w:hAnsiTheme="minorHAnsi" w:cstheme="minorHAnsi"/>
          <w:b/>
          <w:bCs/>
          <w:iCs/>
          <w:u w:val="single"/>
          <w:lang w:val="en-US" w:eastAsia="zh-CN"/>
        </w:rPr>
        <w:t xml:space="preserve">Issue 4-1: tolerance requirement for </w:t>
      </w:r>
      <w:proofErr w:type="spellStart"/>
      <w:r>
        <w:rPr>
          <w:rFonts w:asciiTheme="minorHAnsi" w:eastAsia="SimSun" w:hAnsiTheme="minorHAnsi" w:cstheme="minorHAnsi"/>
          <w:b/>
          <w:bCs/>
          <w:iCs/>
          <w:u w:val="single"/>
          <w:lang w:val="en-US" w:eastAsia="zh-CN"/>
        </w:rPr>
        <w:t>deriveSSB</w:t>
      </w:r>
      <w:proofErr w:type="spellEnd"/>
      <w:r>
        <w:rPr>
          <w:rFonts w:asciiTheme="minorHAnsi" w:eastAsia="SimSun" w:hAnsiTheme="minorHAnsi" w:cstheme="minorHAnsi"/>
          <w:b/>
          <w:bCs/>
          <w:iCs/>
          <w:u w:val="single"/>
          <w:lang w:val="en-US" w:eastAsia="zh-CN"/>
        </w:rPr>
        <w:t>-</w:t>
      </w:r>
      <w:proofErr w:type="spellStart"/>
      <w:r>
        <w:rPr>
          <w:rFonts w:asciiTheme="minorHAnsi" w:eastAsia="SimSun" w:hAnsiTheme="minorHAnsi" w:cstheme="minorHAnsi"/>
          <w:b/>
          <w:bCs/>
          <w:iCs/>
          <w:u w:val="single"/>
          <w:lang w:val="en-US" w:eastAsia="zh-CN"/>
        </w:rPr>
        <w:t>IndexFromCell</w:t>
      </w:r>
      <w:proofErr w:type="spellEnd"/>
      <w:r>
        <w:rPr>
          <w:rFonts w:asciiTheme="minorHAnsi" w:eastAsia="SimSun" w:hAnsiTheme="minorHAnsi" w:cstheme="minorHAnsi"/>
          <w:b/>
          <w:bCs/>
          <w:iCs/>
          <w:u w:val="single"/>
          <w:lang w:val="en-US" w:eastAsia="zh-CN"/>
        </w:rPr>
        <w:t>-inter (</w:t>
      </w:r>
      <w:r>
        <w:rPr>
          <w:rFonts w:asciiTheme="minorHAnsi" w:eastAsia="SimSun" w:hAnsiTheme="minorHAnsi" w:cstheme="minorHAnsi" w:hint="eastAsia"/>
          <w:b/>
          <w:bCs/>
          <w:iCs/>
          <w:u w:val="single"/>
          <w:lang w:val="en-US" w:eastAsia="zh-CN"/>
        </w:rPr>
        <w:t>△</w:t>
      </w:r>
      <w:r>
        <w:rPr>
          <w:rFonts w:asciiTheme="minorHAnsi" w:eastAsia="SimSun" w:hAnsiTheme="minorHAnsi" w:cstheme="minorHAnsi" w:hint="eastAsia"/>
          <w:b/>
          <w:bCs/>
          <w:iCs/>
          <w:u w:val="single"/>
          <w:lang w:val="en-US" w:eastAsia="zh-CN"/>
        </w:rPr>
        <w:t>t</w:t>
      </w:r>
      <w:r>
        <w:rPr>
          <w:rFonts w:asciiTheme="minorHAnsi" w:eastAsia="SimSun" w:hAnsiTheme="minorHAnsi" w:cstheme="minorHAnsi"/>
          <w:b/>
          <w:bCs/>
          <w:iCs/>
          <w:u w:val="single"/>
          <w:lang w:val="en-US" w:eastAsia="zh-CN"/>
        </w:rPr>
        <w:t>):</w:t>
      </w:r>
    </w:p>
    <w:p w14:paraId="1EBAC5CD" w14:textId="77777777" w:rsidR="00C20BEF" w:rsidRPr="00DE1305" w:rsidRDefault="0043505B" w:rsidP="00DE1305">
      <w:pPr>
        <w:numPr>
          <w:ilvl w:val="0"/>
          <w:numId w:val="5"/>
        </w:numPr>
        <w:spacing w:after="120"/>
        <w:jc w:val="both"/>
        <w:rPr>
          <w:rFonts w:asciiTheme="minorHAnsi" w:hAnsiTheme="minorHAnsi" w:cstheme="minorHAnsi"/>
          <w:bCs/>
          <w:iCs/>
          <w:color w:val="000000" w:themeColor="text1"/>
          <w:lang w:val="en-US"/>
        </w:rPr>
      </w:pPr>
      <w:r w:rsidRPr="00DE1305">
        <w:rPr>
          <w:rFonts w:asciiTheme="minorHAnsi" w:hAnsiTheme="minorHAnsi" w:cstheme="minorHAnsi"/>
          <w:bCs/>
          <w:iCs/>
          <w:color w:val="000000" w:themeColor="text1"/>
          <w:lang w:val="en-US"/>
        </w:rPr>
        <w:t xml:space="preserve">Tolerance requirement for </w:t>
      </w:r>
      <w:proofErr w:type="spellStart"/>
      <w:r w:rsidRPr="00DE1305">
        <w:rPr>
          <w:rFonts w:asciiTheme="minorHAnsi" w:hAnsiTheme="minorHAnsi" w:cstheme="minorHAnsi"/>
          <w:bCs/>
          <w:iCs/>
          <w:color w:val="000000" w:themeColor="text1"/>
          <w:lang w:val="en-US"/>
        </w:rPr>
        <w:t>deriveSSB</w:t>
      </w:r>
      <w:proofErr w:type="spellEnd"/>
      <w:r w:rsidRPr="00DE1305">
        <w:rPr>
          <w:rFonts w:asciiTheme="minorHAnsi" w:hAnsiTheme="minorHAnsi" w:cstheme="minorHAnsi"/>
          <w:bCs/>
          <w:iCs/>
          <w:color w:val="000000" w:themeColor="text1"/>
          <w:lang w:val="en-US"/>
        </w:rPr>
        <w:t>-</w:t>
      </w:r>
      <w:proofErr w:type="spellStart"/>
      <w:r w:rsidRPr="00DE1305">
        <w:rPr>
          <w:rFonts w:asciiTheme="minorHAnsi" w:hAnsiTheme="minorHAnsi" w:cstheme="minorHAnsi"/>
          <w:bCs/>
          <w:iCs/>
          <w:color w:val="000000" w:themeColor="text1"/>
          <w:lang w:val="en-US"/>
        </w:rPr>
        <w:t>IndexFromCell</w:t>
      </w:r>
      <w:proofErr w:type="spellEnd"/>
      <w:r w:rsidRPr="00DE1305">
        <w:rPr>
          <w:rFonts w:asciiTheme="minorHAnsi" w:hAnsiTheme="minorHAnsi" w:cstheme="minorHAnsi"/>
          <w:bCs/>
          <w:iCs/>
          <w:color w:val="000000" w:themeColor="text1"/>
          <w:lang w:val="en-US"/>
        </w:rPr>
        <w:t>-inter (</w:t>
      </w:r>
      <w:r w:rsidRPr="00DE1305">
        <w:rPr>
          <w:rFonts w:ascii="Cambria Math" w:hAnsi="Cambria Math" w:cs="Cambria Math"/>
          <w:bCs/>
          <w:iCs/>
          <w:color w:val="000000" w:themeColor="text1"/>
          <w:lang w:val="en-US"/>
        </w:rPr>
        <w:t>△</w:t>
      </w:r>
      <w:r w:rsidRPr="00DE1305">
        <w:rPr>
          <w:rFonts w:asciiTheme="minorHAnsi" w:hAnsiTheme="minorHAnsi" w:cstheme="minorHAnsi" w:hint="eastAsia"/>
          <w:bCs/>
          <w:iCs/>
          <w:color w:val="000000" w:themeColor="text1"/>
          <w:lang w:val="en-US"/>
        </w:rPr>
        <w:t>t</w:t>
      </w:r>
      <w:r w:rsidRPr="00DE1305">
        <w:rPr>
          <w:rFonts w:asciiTheme="minorHAnsi" w:hAnsiTheme="minorHAnsi" w:cstheme="minorHAnsi"/>
          <w:bCs/>
          <w:iCs/>
          <w:color w:val="000000" w:themeColor="text1"/>
          <w:lang w:val="en-US"/>
        </w:rPr>
        <w:t>) needs to be defined in RAN4:</w:t>
      </w:r>
    </w:p>
    <w:p w14:paraId="7E431E4A" w14:textId="77777777" w:rsidR="00C20BEF" w:rsidRPr="00DE1305" w:rsidRDefault="0043505B" w:rsidP="00DE1305">
      <w:pPr>
        <w:numPr>
          <w:ilvl w:val="1"/>
          <w:numId w:val="5"/>
        </w:numPr>
        <w:spacing w:after="120"/>
        <w:jc w:val="both"/>
        <w:rPr>
          <w:rFonts w:asciiTheme="minorHAnsi" w:hAnsiTheme="minorHAnsi" w:cstheme="minorHAnsi"/>
          <w:bCs/>
          <w:iCs/>
          <w:color w:val="000000" w:themeColor="text1"/>
          <w:lang w:val="en-US"/>
        </w:rPr>
      </w:pPr>
      <w:r w:rsidRPr="00DE1305">
        <w:rPr>
          <w:rFonts w:asciiTheme="minorHAnsi" w:hAnsiTheme="minorHAnsi" w:cstheme="minorHAnsi"/>
          <w:bCs/>
          <w:iCs/>
          <w:color w:val="000000" w:themeColor="text1"/>
          <w:lang w:val="en-US"/>
        </w:rPr>
        <w:t xml:space="preserve">When </w:t>
      </w:r>
      <w:proofErr w:type="spellStart"/>
      <w:r w:rsidRPr="00DE1305">
        <w:rPr>
          <w:rFonts w:asciiTheme="minorHAnsi" w:hAnsiTheme="minorHAnsi" w:cstheme="minorHAnsi"/>
          <w:bCs/>
          <w:iCs/>
          <w:color w:val="000000" w:themeColor="text1"/>
          <w:lang w:val="en-US"/>
        </w:rPr>
        <w:t>deriveSSB</w:t>
      </w:r>
      <w:proofErr w:type="spellEnd"/>
      <w:r w:rsidRPr="00DE1305">
        <w:rPr>
          <w:rFonts w:asciiTheme="minorHAnsi" w:hAnsiTheme="minorHAnsi" w:cstheme="minorHAnsi"/>
          <w:bCs/>
          <w:iCs/>
          <w:color w:val="000000" w:themeColor="text1"/>
          <w:lang w:val="en-US"/>
        </w:rPr>
        <w:t>-</w:t>
      </w:r>
      <w:proofErr w:type="spellStart"/>
      <w:r w:rsidRPr="00DE1305">
        <w:rPr>
          <w:rFonts w:asciiTheme="minorHAnsi" w:hAnsiTheme="minorHAnsi" w:cstheme="minorHAnsi"/>
          <w:bCs/>
          <w:iCs/>
          <w:color w:val="000000" w:themeColor="text1"/>
          <w:lang w:val="en-US"/>
        </w:rPr>
        <w:t>IndexFromCell</w:t>
      </w:r>
      <w:proofErr w:type="spellEnd"/>
      <w:r w:rsidRPr="00DE1305">
        <w:rPr>
          <w:rFonts w:asciiTheme="minorHAnsi" w:hAnsiTheme="minorHAnsi" w:cstheme="minorHAnsi"/>
          <w:bCs/>
          <w:iCs/>
          <w:color w:val="000000" w:themeColor="text1"/>
          <w:lang w:val="en-US"/>
        </w:rPr>
        <w:t xml:space="preserve">-inter is enabled, the UE assumes frame boundary alignment (including half frame, subframe and slot boundary alignment) across cells on the target carrier and reference carrier is within a tolerance not worse than </w:t>
      </w:r>
      <w:r w:rsidRPr="00DE1305">
        <w:rPr>
          <w:rFonts w:ascii="Cambria Math" w:hAnsi="Cambria Math" w:cs="Cambria Math"/>
          <w:bCs/>
          <w:iCs/>
          <w:color w:val="000000" w:themeColor="text1"/>
          <w:lang w:val="en-US"/>
        </w:rPr>
        <w:t>△</w:t>
      </w:r>
      <w:r w:rsidRPr="00DE1305">
        <w:rPr>
          <w:rFonts w:asciiTheme="minorHAnsi" w:hAnsiTheme="minorHAnsi" w:cstheme="minorHAnsi" w:hint="eastAsia"/>
          <w:bCs/>
          <w:iCs/>
          <w:color w:val="000000" w:themeColor="text1"/>
          <w:lang w:val="en-US"/>
        </w:rPr>
        <w:t>t</w:t>
      </w:r>
      <w:r w:rsidRPr="00DE1305">
        <w:rPr>
          <w:rFonts w:asciiTheme="minorHAnsi" w:hAnsiTheme="minorHAnsi" w:cstheme="minorHAnsi"/>
          <w:bCs/>
          <w:iCs/>
          <w:color w:val="000000" w:themeColor="text1"/>
          <w:lang w:val="en-US"/>
        </w:rPr>
        <w:t xml:space="preserve"> and the SFNs of all cells on the target carrier and reference carrier are the same.</w:t>
      </w:r>
    </w:p>
    <w:p w14:paraId="097BF95A" w14:textId="37CA5EEB" w:rsidR="00C375E5" w:rsidRPr="00DE1305" w:rsidRDefault="00F62AD7" w:rsidP="00DE1305">
      <w:pPr>
        <w:numPr>
          <w:ilvl w:val="0"/>
          <w:numId w:val="5"/>
        </w:numPr>
        <w:spacing w:after="120"/>
        <w:jc w:val="both"/>
        <w:rPr>
          <w:rFonts w:asciiTheme="minorHAnsi" w:hAnsiTheme="minorHAnsi" w:cstheme="minorHAnsi"/>
          <w:bCs/>
          <w:iCs/>
          <w:color w:val="000000" w:themeColor="text1"/>
          <w:lang w:val="en-US"/>
        </w:rPr>
      </w:pPr>
      <w:r w:rsidRPr="00DE1305">
        <w:rPr>
          <w:rFonts w:ascii="Cambria Math" w:hAnsi="Cambria Math" w:cs="Cambria Math"/>
          <w:bCs/>
          <w:iCs/>
          <w:color w:val="000000" w:themeColor="text1"/>
          <w:lang w:val="en-US"/>
        </w:rPr>
        <w:t>△</w:t>
      </w:r>
      <w:r w:rsidRPr="00DE1305">
        <w:rPr>
          <w:rFonts w:asciiTheme="minorHAnsi" w:hAnsiTheme="minorHAnsi" w:cstheme="minorHAnsi"/>
          <w:bCs/>
          <w:iCs/>
          <w:color w:val="000000" w:themeColor="text1"/>
          <w:lang w:val="en-US"/>
        </w:rPr>
        <w:t>t = min(2 SSB symbols of target carrier, 1 PDSCH symbol of reference cell)</w:t>
      </w:r>
    </w:p>
    <w:p w14:paraId="6DB788D1" w14:textId="77777777" w:rsidR="00C20BEF" w:rsidRDefault="00C20BEF">
      <w:pPr>
        <w:spacing w:after="120"/>
        <w:jc w:val="both"/>
        <w:rPr>
          <w:rFonts w:asciiTheme="minorHAnsi" w:eastAsia="SimSun" w:hAnsiTheme="minorHAnsi" w:cstheme="minorHAnsi"/>
          <w:b/>
          <w:bCs/>
          <w:iCs/>
          <w:u w:val="single"/>
          <w:lang w:val="en-US" w:eastAsia="zh-CN"/>
        </w:rPr>
      </w:pPr>
    </w:p>
    <w:p w14:paraId="3508AE84" w14:textId="77777777" w:rsidR="00C20BEF" w:rsidRDefault="0043505B">
      <w:pPr>
        <w:spacing w:after="120"/>
        <w:jc w:val="both"/>
        <w:rPr>
          <w:rFonts w:asciiTheme="minorHAnsi" w:eastAsia="SimSun" w:hAnsiTheme="minorHAnsi" w:cstheme="minorHAnsi"/>
          <w:b/>
          <w:bCs/>
          <w:iCs/>
          <w:u w:val="single"/>
          <w:lang w:val="en-US" w:eastAsia="zh-CN"/>
        </w:rPr>
      </w:pPr>
      <w:r>
        <w:rPr>
          <w:rFonts w:asciiTheme="minorHAnsi" w:eastAsia="SimSun" w:hAnsiTheme="minorHAnsi" w:cstheme="minorHAnsi"/>
          <w:b/>
          <w:bCs/>
          <w:iCs/>
          <w:u w:val="single"/>
          <w:lang w:val="en-US" w:eastAsia="zh-CN"/>
        </w:rPr>
        <w:t xml:space="preserve">Issue 4-2: requirements applicability of </w:t>
      </w:r>
      <w:proofErr w:type="spellStart"/>
      <w:r>
        <w:rPr>
          <w:rFonts w:asciiTheme="minorHAnsi" w:eastAsia="SimSun" w:hAnsiTheme="minorHAnsi" w:cstheme="minorHAnsi"/>
          <w:b/>
          <w:bCs/>
          <w:iCs/>
          <w:u w:val="single"/>
          <w:lang w:val="en-US" w:eastAsia="zh-CN"/>
        </w:rPr>
        <w:t>deriveSSB</w:t>
      </w:r>
      <w:proofErr w:type="spellEnd"/>
      <w:r>
        <w:rPr>
          <w:rFonts w:asciiTheme="minorHAnsi" w:eastAsia="SimSun" w:hAnsiTheme="minorHAnsi" w:cstheme="minorHAnsi"/>
          <w:b/>
          <w:bCs/>
          <w:iCs/>
          <w:u w:val="single"/>
          <w:lang w:val="en-US" w:eastAsia="zh-CN"/>
        </w:rPr>
        <w:t>-</w:t>
      </w:r>
      <w:proofErr w:type="spellStart"/>
      <w:r>
        <w:rPr>
          <w:rFonts w:asciiTheme="minorHAnsi" w:eastAsia="SimSun" w:hAnsiTheme="minorHAnsi" w:cstheme="minorHAnsi"/>
          <w:b/>
          <w:bCs/>
          <w:iCs/>
          <w:u w:val="single"/>
          <w:lang w:val="en-US" w:eastAsia="zh-CN"/>
        </w:rPr>
        <w:t>IndexFromCell</w:t>
      </w:r>
      <w:proofErr w:type="spellEnd"/>
      <w:r>
        <w:rPr>
          <w:rFonts w:asciiTheme="minorHAnsi" w:eastAsia="SimSun" w:hAnsiTheme="minorHAnsi" w:cstheme="minorHAnsi"/>
          <w:b/>
          <w:bCs/>
          <w:iCs/>
          <w:u w:val="single"/>
          <w:lang w:val="en-US" w:eastAsia="zh-CN"/>
        </w:rPr>
        <w:t>-inter</w:t>
      </w:r>
    </w:p>
    <w:p w14:paraId="291BC9B5" w14:textId="77777777" w:rsidR="00C20BEF" w:rsidRDefault="0043505B">
      <w:pPr>
        <w:spacing w:after="120"/>
        <w:jc w:val="both"/>
        <w:rPr>
          <w:rFonts w:asciiTheme="minorHAnsi" w:eastAsia="SimSun" w:hAnsiTheme="minorHAnsi" w:cstheme="minorHAnsi"/>
          <w:b/>
          <w:bCs/>
          <w:iCs/>
          <w:u w:val="single"/>
          <w:lang w:val="en-US" w:eastAsia="zh-CN"/>
        </w:rPr>
      </w:pPr>
      <w:r>
        <w:rPr>
          <w:rFonts w:asciiTheme="minorHAnsi" w:eastAsia="SimSun" w:hAnsiTheme="minorHAnsi" w:cstheme="minorHAnsi"/>
          <w:b/>
          <w:bCs/>
          <w:iCs/>
          <w:u w:val="single"/>
          <w:lang w:val="en-US" w:eastAsia="zh-CN"/>
        </w:rPr>
        <w:t xml:space="preserve">Issue 4-2-1: whether </w:t>
      </w:r>
      <w:proofErr w:type="spellStart"/>
      <w:r>
        <w:rPr>
          <w:rFonts w:asciiTheme="minorHAnsi" w:eastAsia="SimSun" w:hAnsiTheme="minorHAnsi" w:cstheme="minorHAnsi"/>
          <w:b/>
          <w:bCs/>
          <w:iCs/>
          <w:u w:val="single"/>
          <w:lang w:val="en-US" w:eastAsia="zh-CN"/>
        </w:rPr>
        <w:t>deriveSSB</w:t>
      </w:r>
      <w:proofErr w:type="spellEnd"/>
      <w:r>
        <w:rPr>
          <w:rFonts w:asciiTheme="minorHAnsi" w:eastAsia="SimSun" w:hAnsiTheme="minorHAnsi" w:cstheme="minorHAnsi"/>
          <w:b/>
          <w:bCs/>
          <w:iCs/>
          <w:u w:val="single"/>
          <w:lang w:val="en-US" w:eastAsia="zh-CN"/>
        </w:rPr>
        <w:t>-</w:t>
      </w:r>
      <w:proofErr w:type="spellStart"/>
      <w:r>
        <w:rPr>
          <w:rFonts w:asciiTheme="minorHAnsi" w:eastAsia="SimSun" w:hAnsiTheme="minorHAnsi" w:cstheme="minorHAnsi"/>
          <w:b/>
          <w:bCs/>
          <w:iCs/>
          <w:u w:val="single"/>
          <w:lang w:val="en-US" w:eastAsia="zh-CN"/>
        </w:rPr>
        <w:t>IndexFromCell</w:t>
      </w:r>
      <w:proofErr w:type="spellEnd"/>
      <w:r>
        <w:rPr>
          <w:rFonts w:asciiTheme="minorHAnsi" w:eastAsia="SimSun" w:hAnsiTheme="minorHAnsi" w:cstheme="minorHAnsi"/>
          <w:b/>
          <w:bCs/>
          <w:iCs/>
          <w:u w:val="single"/>
          <w:lang w:val="en-US" w:eastAsia="zh-CN"/>
        </w:rPr>
        <w:t>-inter is applicable when multiple CCs are configured?</w:t>
      </w:r>
    </w:p>
    <w:p w14:paraId="26C116D1" w14:textId="77777777" w:rsidR="00C20BEF" w:rsidRPr="00DE1305" w:rsidRDefault="0043505B" w:rsidP="00DE1305">
      <w:pPr>
        <w:numPr>
          <w:ilvl w:val="0"/>
          <w:numId w:val="5"/>
        </w:numPr>
        <w:spacing w:after="120"/>
        <w:jc w:val="both"/>
        <w:rPr>
          <w:rFonts w:asciiTheme="minorHAnsi" w:hAnsiTheme="minorHAnsi" w:cstheme="minorHAnsi"/>
          <w:bCs/>
          <w:iCs/>
          <w:color w:val="000000" w:themeColor="text1"/>
          <w:lang w:val="en-US"/>
        </w:rPr>
      </w:pPr>
      <w:proofErr w:type="spellStart"/>
      <w:r w:rsidRPr="00DE1305">
        <w:rPr>
          <w:rFonts w:asciiTheme="minorHAnsi" w:hAnsiTheme="minorHAnsi" w:cstheme="minorHAnsi"/>
          <w:bCs/>
          <w:iCs/>
          <w:color w:val="000000" w:themeColor="text1"/>
          <w:lang w:val="en-US"/>
        </w:rPr>
        <w:t>deriveSSB</w:t>
      </w:r>
      <w:proofErr w:type="spellEnd"/>
      <w:r w:rsidRPr="00DE1305">
        <w:rPr>
          <w:rFonts w:asciiTheme="minorHAnsi" w:hAnsiTheme="minorHAnsi" w:cstheme="minorHAnsi"/>
          <w:bCs/>
          <w:iCs/>
          <w:color w:val="000000" w:themeColor="text1"/>
          <w:lang w:val="en-US"/>
        </w:rPr>
        <w:t>-</w:t>
      </w:r>
      <w:proofErr w:type="spellStart"/>
      <w:r w:rsidRPr="00DE1305">
        <w:rPr>
          <w:rFonts w:asciiTheme="minorHAnsi" w:hAnsiTheme="minorHAnsi" w:cstheme="minorHAnsi"/>
          <w:bCs/>
          <w:iCs/>
          <w:color w:val="000000" w:themeColor="text1"/>
          <w:lang w:val="en-US"/>
        </w:rPr>
        <w:t>IndexFromCell</w:t>
      </w:r>
      <w:proofErr w:type="spellEnd"/>
      <w:r w:rsidRPr="00DE1305">
        <w:rPr>
          <w:rFonts w:asciiTheme="minorHAnsi" w:hAnsiTheme="minorHAnsi" w:cstheme="minorHAnsi"/>
          <w:bCs/>
          <w:iCs/>
          <w:color w:val="000000" w:themeColor="text1"/>
          <w:lang w:val="en-US"/>
        </w:rPr>
        <w:t xml:space="preserve">-inter is applicable when multiple CCs are configured. Scheduling restriction applies to the serving cell symbols which partially or fully overlapped with the merged Measurement window in time domain among Mos. </w:t>
      </w:r>
    </w:p>
    <w:p w14:paraId="6CA3FF0E" w14:textId="77777777" w:rsidR="00C20BEF" w:rsidRDefault="00C20BEF">
      <w:pPr>
        <w:spacing w:after="120"/>
        <w:jc w:val="both"/>
        <w:rPr>
          <w:rFonts w:asciiTheme="minorHAnsi" w:eastAsia="SimSun" w:hAnsiTheme="minorHAnsi" w:cstheme="minorHAnsi"/>
          <w:b/>
          <w:bCs/>
          <w:iCs/>
          <w:u w:val="single"/>
          <w:lang w:val="en-US" w:eastAsia="zh-CN"/>
        </w:rPr>
      </w:pPr>
    </w:p>
    <w:p w14:paraId="6A7CAD86" w14:textId="77777777" w:rsidR="00C20BEF" w:rsidRDefault="0043505B">
      <w:pPr>
        <w:spacing w:after="120"/>
        <w:jc w:val="both"/>
        <w:rPr>
          <w:rFonts w:asciiTheme="minorHAnsi" w:eastAsia="SimSun" w:hAnsiTheme="minorHAnsi" w:cstheme="minorHAnsi"/>
          <w:b/>
          <w:bCs/>
          <w:iCs/>
          <w:u w:val="single"/>
          <w:lang w:val="en-US"/>
        </w:rPr>
      </w:pPr>
      <w:r>
        <w:rPr>
          <w:rFonts w:asciiTheme="minorHAnsi" w:eastAsia="SimSun" w:hAnsiTheme="minorHAnsi" w:cstheme="minorHAnsi"/>
          <w:b/>
          <w:bCs/>
          <w:iCs/>
          <w:u w:val="single"/>
          <w:lang w:val="en-US"/>
        </w:rPr>
        <w:t xml:space="preserve">Issue 4-2-2: whether </w:t>
      </w:r>
      <w:proofErr w:type="spellStart"/>
      <w:r>
        <w:rPr>
          <w:rFonts w:asciiTheme="minorHAnsi" w:eastAsia="SimSun" w:hAnsiTheme="minorHAnsi" w:cstheme="minorHAnsi"/>
          <w:b/>
          <w:bCs/>
          <w:iCs/>
          <w:u w:val="single"/>
          <w:lang w:val="en-US"/>
        </w:rPr>
        <w:t>deriveSSB</w:t>
      </w:r>
      <w:proofErr w:type="spellEnd"/>
      <w:r>
        <w:rPr>
          <w:rFonts w:asciiTheme="minorHAnsi" w:eastAsia="SimSun" w:hAnsiTheme="minorHAnsi" w:cstheme="minorHAnsi"/>
          <w:b/>
          <w:bCs/>
          <w:iCs/>
          <w:u w:val="single"/>
          <w:lang w:val="en-US"/>
        </w:rPr>
        <w:t>-</w:t>
      </w:r>
      <w:proofErr w:type="spellStart"/>
      <w:r>
        <w:rPr>
          <w:rFonts w:asciiTheme="minorHAnsi" w:eastAsia="SimSun" w:hAnsiTheme="minorHAnsi" w:cstheme="minorHAnsi"/>
          <w:b/>
          <w:bCs/>
          <w:iCs/>
          <w:u w:val="single"/>
          <w:lang w:val="en-US"/>
        </w:rPr>
        <w:t>IndexFromCell</w:t>
      </w:r>
      <w:proofErr w:type="spellEnd"/>
      <w:r>
        <w:rPr>
          <w:rFonts w:asciiTheme="minorHAnsi" w:eastAsia="SimSun" w:hAnsiTheme="minorHAnsi" w:cstheme="minorHAnsi"/>
          <w:b/>
          <w:bCs/>
          <w:iCs/>
          <w:u w:val="single"/>
          <w:lang w:val="en-US"/>
        </w:rPr>
        <w:t>-inter is applicable when multiple MOs are configured?</w:t>
      </w:r>
    </w:p>
    <w:p w14:paraId="39607EA6" w14:textId="77777777" w:rsidR="00DE1305" w:rsidRPr="00DE1305" w:rsidRDefault="00DE1305" w:rsidP="00DE1305">
      <w:pPr>
        <w:numPr>
          <w:ilvl w:val="0"/>
          <w:numId w:val="5"/>
        </w:numPr>
        <w:spacing w:after="120"/>
        <w:jc w:val="both"/>
        <w:rPr>
          <w:rFonts w:asciiTheme="minorHAnsi" w:hAnsiTheme="minorHAnsi" w:cstheme="minorHAnsi"/>
          <w:bCs/>
          <w:iCs/>
          <w:color w:val="000000" w:themeColor="text1"/>
          <w:lang w:val="en-US"/>
        </w:rPr>
      </w:pPr>
      <w:proofErr w:type="spellStart"/>
      <w:r w:rsidRPr="00DE1305">
        <w:rPr>
          <w:rFonts w:asciiTheme="minorHAnsi" w:hAnsiTheme="minorHAnsi" w:cstheme="minorHAnsi"/>
          <w:bCs/>
          <w:iCs/>
          <w:color w:val="000000" w:themeColor="text1"/>
          <w:lang w:val="en-US"/>
        </w:rPr>
        <w:t>deriveSSB</w:t>
      </w:r>
      <w:proofErr w:type="spellEnd"/>
      <w:r w:rsidRPr="00DE1305">
        <w:rPr>
          <w:rFonts w:asciiTheme="minorHAnsi" w:hAnsiTheme="minorHAnsi" w:cstheme="minorHAnsi"/>
          <w:bCs/>
          <w:iCs/>
          <w:color w:val="000000" w:themeColor="text1"/>
          <w:lang w:val="en-US"/>
        </w:rPr>
        <w:t>-</w:t>
      </w:r>
      <w:proofErr w:type="spellStart"/>
      <w:r w:rsidRPr="00DE1305">
        <w:rPr>
          <w:rFonts w:asciiTheme="minorHAnsi" w:hAnsiTheme="minorHAnsi" w:cstheme="minorHAnsi"/>
          <w:bCs/>
          <w:iCs/>
          <w:color w:val="000000" w:themeColor="text1"/>
          <w:lang w:val="en-US"/>
        </w:rPr>
        <w:t>IndexFromCell</w:t>
      </w:r>
      <w:proofErr w:type="spellEnd"/>
      <w:r w:rsidRPr="00DE1305">
        <w:rPr>
          <w:rFonts w:asciiTheme="minorHAnsi" w:hAnsiTheme="minorHAnsi" w:cstheme="minorHAnsi"/>
          <w:bCs/>
          <w:iCs/>
          <w:color w:val="000000" w:themeColor="text1"/>
          <w:lang w:val="en-US"/>
        </w:rPr>
        <w:t>-inter is applicable when multiple MOs are configured</w:t>
      </w:r>
      <w:r w:rsidRPr="00DE1305">
        <w:rPr>
          <w:rFonts w:asciiTheme="minorHAnsi" w:hAnsiTheme="minorHAnsi" w:cstheme="minorHAnsi"/>
          <w:bCs/>
          <w:iCs/>
          <w:color w:val="000000" w:themeColor="text1"/>
          <w:lang w:val="en-US"/>
        </w:rPr>
        <w:t xml:space="preserve"> </w:t>
      </w:r>
    </w:p>
    <w:p w14:paraId="4AFEB1D3" w14:textId="77777777" w:rsidR="00C20BEF" w:rsidRDefault="00C20BEF">
      <w:pPr>
        <w:spacing w:after="120"/>
        <w:jc w:val="both"/>
        <w:rPr>
          <w:rFonts w:asciiTheme="minorHAnsi" w:eastAsia="SimSun" w:hAnsiTheme="minorHAnsi" w:cstheme="minorHAnsi"/>
          <w:b/>
          <w:bCs/>
          <w:iCs/>
          <w:u w:val="single"/>
          <w:lang w:val="en-US" w:eastAsia="zh-CN"/>
        </w:rPr>
      </w:pPr>
    </w:p>
    <w:p w14:paraId="27F8CFAF" w14:textId="77777777" w:rsidR="00C20BEF" w:rsidRDefault="0043505B">
      <w:pPr>
        <w:spacing w:after="120"/>
        <w:jc w:val="both"/>
        <w:rPr>
          <w:rFonts w:asciiTheme="minorHAnsi" w:eastAsia="SimSun" w:hAnsiTheme="minorHAnsi" w:cstheme="minorHAnsi"/>
          <w:b/>
          <w:bCs/>
          <w:iCs/>
          <w:u w:val="single"/>
          <w:lang w:val="en-US" w:eastAsia="zh-CN"/>
        </w:rPr>
      </w:pPr>
      <w:r>
        <w:rPr>
          <w:rFonts w:asciiTheme="minorHAnsi" w:eastAsia="SimSun" w:hAnsiTheme="minorHAnsi" w:cstheme="minorHAnsi"/>
          <w:b/>
          <w:bCs/>
          <w:iCs/>
          <w:u w:val="single"/>
          <w:lang w:val="en-US" w:eastAsia="zh-CN"/>
        </w:rPr>
        <w:t xml:space="preserve">Issue 4-2-3: whether </w:t>
      </w:r>
      <w:proofErr w:type="spellStart"/>
      <w:r>
        <w:rPr>
          <w:rFonts w:asciiTheme="minorHAnsi" w:eastAsia="SimSun" w:hAnsiTheme="minorHAnsi" w:cstheme="minorHAnsi"/>
          <w:b/>
          <w:bCs/>
          <w:iCs/>
          <w:u w:val="single"/>
          <w:lang w:val="en-US" w:eastAsia="zh-CN"/>
        </w:rPr>
        <w:t>deriveSSB</w:t>
      </w:r>
      <w:proofErr w:type="spellEnd"/>
      <w:r>
        <w:rPr>
          <w:rFonts w:asciiTheme="minorHAnsi" w:eastAsia="SimSun" w:hAnsiTheme="minorHAnsi" w:cstheme="minorHAnsi"/>
          <w:b/>
          <w:bCs/>
          <w:iCs/>
          <w:u w:val="single"/>
          <w:lang w:val="en-US" w:eastAsia="zh-CN"/>
        </w:rPr>
        <w:t>-</w:t>
      </w:r>
      <w:proofErr w:type="spellStart"/>
      <w:r>
        <w:rPr>
          <w:rFonts w:asciiTheme="minorHAnsi" w:eastAsia="SimSun" w:hAnsiTheme="minorHAnsi" w:cstheme="minorHAnsi"/>
          <w:b/>
          <w:bCs/>
          <w:iCs/>
          <w:u w:val="single"/>
          <w:lang w:val="en-US" w:eastAsia="zh-CN"/>
        </w:rPr>
        <w:t>IndexFromCell</w:t>
      </w:r>
      <w:proofErr w:type="spellEnd"/>
      <w:r>
        <w:rPr>
          <w:rFonts w:asciiTheme="minorHAnsi" w:eastAsia="SimSun" w:hAnsiTheme="minorHAnsi" w:cstheme="minorHAnsi"/>
          <w:b/>
          <w:bCs/>
          <w:iCs/>
          <w:u w:val="single"/>
          <w:lang w:val="en-US" w:eastAsia="zh-CN"/>
        </w:rPr>
        <w:t>-inter is applicable when SCS of SSB is different between target cell and the reference cell?</w:t>
      </w:r>
    </w:p>
    <w:p w14:paraId="1E15A6C0" w14:textId="77777777" w:rsidR="00C20BEF" w:rsidRPr="0030039B" w:rsidRDefault="0043505B" w:rsidP="0030039B">
      <w:pPr>
        <w:numPr>
          <w:ilvl w:val="0"/>
          <w:numId w:val="5"/>
        </w:numPr>
        <w:spacing w:after="120"/>
        <w:jc w:val="both"/>
        <w:rPr>
          <w:rFonts w:asciiTheme="minorHAnsi" w:hAnsiTheme="minorHAnsi" w:cstheme="minorHAnsi"/>
          <w:bCs/>
          <w:iCs/>
          <w:color w:val="000000" w:themeColor="text1"/>
          <w:lang w:val="en-US"/>
        </w:rPr>
      </w:pPr>
      <w:proofErr w:type="spellStart"/>
      <w:r w:rsidRPr="0030039B">
        <w:rPr>
          <w:rFonts w:asciiTheme="minorHAnsi" w:hAnsiTheme="minorHAnsi" w:cstheme="minorHAnsi"/>
          <w:bCs/>
          <w:iCs/>
          <w:color w:val="000000" w:themeColor="text1"/>
          <w:lang w:val="en-US"/>
        </w:rPr>
        <w:t>deriveSSB</w:t>
      </w:r>
      <w:proofErr w:type="spellEnd"/>
      <w:r w:rsidRPr="0030039B">
        <w:rPr>
          <w:rFonts w:asciiTheme="minorHAnsi" w:hAnsiTheme="minorHAnsi" w:cstheme="minorHAnsi"/>
          <w:bCs/>
          <w:iCs/>
          <w:color w:val="000000" w:themeColor="text1"/>
          <w:lang w:val="en-US"/>
        </w:rPr>
        <w:t>-</w:t>
      </w:r>
      <w:proofErr w:type="spellStart"/>
      <w:r w:rsidRPr="0030039B">
        <w:rPr>
          <w:rFonts w:asciiTheme="minorHAnsi" w:hAnsiTheme="minorHAnsi" w:cstheme="minorHAnsi"/>
          <w:bCs/>
          <w:iCs/>
          <w:color w:val="000000" w:themeColor="text1"/>
          <w:lang w:val="en-US"/>
        </w:rPr>
        <w:t>IndexFromCell</w:t>
      </w:r>
      <w:proofErr w:type="spellEnd"/>
      <w:r w:rsidRPr="0030039B">
        <w:rPr>
          <w:rFonts w:asciiTheme="minorHAnsi" w:hAnsiTheme="minorHAnsi" w:cstheme="minorHAnsi"/>
          <w:bCs/>
          <w:iCs/>
          <w:color w:val="000000" w:themeColor="text1"/>
          <w:lang w:val="en-US"/>
        </w:rPr>
        <w:t>-inter is applicable when SCS of SSB is different between target cell and the reference cell.</w:t>
      </w:r>
    </w:p>
    <w:p w14:paraId="528ECD85" w14:textId="77777777" w:rsidR="00C20BEF" w:rsidRDefault="00C20BEF">
      <w:pPr>
        <w:spacing w:after="120"/>
        <w:jc w:val="both"/>
        <w:rPr>
          <w:rFonts w:asciiTheme="minorHAnsi" w:eastAsia="SimSun" w:hAnsiTheme="minorHAnsi" w:cstheme="minorHAnsi"/>
          <w:b/>
          <w:bCs/>
          <w:iCs/>
          <w:u w:val="single"/>
          <w:lang w:val="en-US" w:eastAsia="zh-CN"/>
        </w:rPr>
      </w:pPr>
    </w:p>
    <w:p w14:paraId="4B6F3E4F" w14:textId="77777777" w:rsidR="00C20BEF" w:rsidRDefault="0043505B">
      <w:pPr>
        <w:spacing w:after="120"/>
        <w:jc w:val="both"/>
        <w:rPr>
          <w:rFonts w:asciiTheme="minorHAnsi" w:eastAsia="SimSun" w:hAnsiTheme="minorHAnsi" w:cstheme="minorHAnsi"/>
          <w:b/>
          <w:bCs/>
          <w:iCs/>
          <w:u w:val="single"/>
        </w:rPr>
      </w:pPr>
      <w:r>
        <w:rPr>
          <w:rFonts w:asciiTheme="minorHAnsi" w:eastAsia="SimSun" w:hAnsiTheme="minorHAnsi" w:cstheme="minorHAnsi"/>
          <w:b/>
          <w:bCs/>
          <w:iCs/>
          <w:u w:val="single"/>
        </w:rPr>
        <w:t>Issue 4-</w:t>
      </w:r>
      <w:r>
        <w:rPr>
          <w:rFonts w:asciiTheme="minorHAnsi" w:eastAsia="SimSun" w:hAnsiTheme="minorHAnsi" w:cstheme="minorHAnsi"/>
          <w:b/>
          <w:bCs/>
          <w:iCs/>
          <w:u w:val="single"/>
          <w:lang w:val="en-US"/>
        </w:rPr>
        <w:t>4</w:t>
      </w:r>
      <w:r>
        <w:rPr>
          <w:rFonts w:asciiTheme="minorHAnsi" w:eastAsia="SimSun" w:hAnsiTheme="minorHAnsi" w:cstheme="minorHAnsi"/>
          <w:b/>
          <w:bCs/>
          <w:iCs/>
          <w:u w:val="single"/>
        </w:rPr>
        <w:t xml:space="preserve">: </w:t>
      </w:r>
      <w:r>
        <w:rPr>
          <w:rFonts w:asciiTheme="minorHAnsi" w:eastAsia="SimSun" w:hAnsiTheme="minorHAnsi" w:cstheme="minorHAnsi"/>
          <w:b/>
          <w:bCs/>
          <w:iCs/>
          <w:u w:val="single"/>
          <w:lang w:val="en-US"/>
        </w:rPr>
        <w:t>CSSF</w:t>
      </w:r>
      <w:r>
        <w:rPr>
          <w:rFonts w:asciiTheme="minorHAnsi" w:eastAsia="SimSun" w:hAnsiTheme="minorHAnsi" w:cstheme="minorHAnsi" w:hint="eastAsia"/>
          <w:b/>
          <w:bCs/>
          <w:iCs/>
          <w:u w:val="single"/>
        </w:rPr>
        <w:t xml:space="preserve"> </w:t>
      </w:r>
    </w:p>
    <w:p w14:paraId="39AD8570" w14:textId="77777777" w:rsidR="00C20BEF" w:rsidRPr="0030039B" w:rsidRDefault="0043505B" w:rsidP="0030039B">
      <w:pPr>
        <w:numPr>
          <w:ilvl w:val="0"/>
          <w:numId w:val="5"/>
        </w:numPr>
        <w:spacing w:after="120"/>
        <w:jc w:val="both"/>
        <w:rPr>
          <w:rFonts w:asciiTheme="minorHAnsi" w:hAnsiTheme="minorHAnsi" w:cstheme="minorHAnsi"/>
          <w:bCs/>
          <w:iCs/>
          <w:color w:val="000000" w:themeColor="text1"/>
          <w:lang w:val="en-US"/>
        </w:rPr>
      </w:pPr>
      <w:r w:rsidRPr="0030039B">
        <w:rPr>
          <w:rFonts w:asciiTheme="minorHAnsi" w:hAnsiTheme="minorHAnsi" w:cstheme="minorHAnsi"/>
          <w:bCs/>
          <w:iCs/>
          <w:color w:val="000000" w:themeColor="text1"/>
          <w:lang w:val="en-US"/>
        </w:rPr>
        <w:t>For defining CSSF within NCSG, re-use the same way as in CSSF within legacy MG for handling the overlapping between SMTC and NCSG</w:t>
      </w:r>
      <w:r w:rsidRPr="0030039B">
        <w:rPr>
          <w:rFonts w:asciiTheme="minorHAnsi" w:hAnsiTheme="minorHAnsi" w:cstheme="minorHAnsi" w:hint="eastAsia"/>
          <w:bCs/>
          <w:iCs/>
          <w:color w:val="000000" w:themeColor="text1"/>
          <w:lang w:val="en-US"/>
        </w:rPr>
        <w:t>.</w:t>
      </w:r>
    </w:p>
    <w:p w14:paraId="767FA054" w14:textId="77777777" w:rsidR="00C20BEF" w:rsidRDefault="00C20BEF">
      <w:pPr>
        <w:spacing w:after="120"/>
        <w:jc w:val="both"/>
        <w:rPr>
          <w:rFonts w:asciiTheme="minorHAnsi" w:eastAsia="SimSun" w:hAnsiTheme="minorHAnsi" w:cstheme="minorHAnsi"/>
          <w:b/>
          <w:bCs/>
          <w:iCs/>
          <w:u w:val="single"/>
          <w:lang w:val="en-US" w:eastAsia="zh-CN"/>
        </w:rPr>
      </w:pPr>
    </w:p>
    <w:p w14:paraId="1936B898" w14:textId="77777777" w:rsidR="00C20BEF" w:rsidRDefault="0043505B">
      <w:pPr>
        <w:spacing w:after="120"/>
        <w:jc w:val="both"/>
        <w:rPr>
          <w:rFonts w:asciiTheme="minorHAnsi" w:eastAsia="SimSun" w:hAnsiTheme="minorHAnsi" w:cstheme="minorHAnsi"/>
          <w:b/>
          <w:bCs/>
          <w:iCs/>
          <w:u w:val="single"/>
          <w:lang w:val="en-US" w:eastAsia="zh-CN"/>
        </w:rPr>
      </w:pPr>
      <w:r>
        <w:rPr>
          <w:rFonts w:asciiTheme="minorHAnsi" w:eastAsia="SimSun" w:hAnsiTheme="minorHAnsi" w:cstheme="minorHAnsi"/>
          <w:b/>
          <w:bCs/>
          <w:iCs/>
          <w:u w:val="single"/>
          <w:lang w:val="en-US" w:eastAsia="zh-CN"/>
        </w:rPr>
        <w:t xml:space="preserve">Issue 4-5: impact on L1 measurement in FR1 </w:t>
      </w:r>
    </w:p>
    <w:p w14:paraId="36D8329C" w14:textId="77777777" w:rsidR="00C20BEF" w:rsidRPr="0030039B" w:rsidRDefault="0043505B" w:rsidP="0030039B">
      <w:pPr>
        <w:numPr>
          <w:ilvl w:val="0"/>
          <w:numId w:val="5"/>
        </w:numPr>
        <w:spacing w:after="120"/>
        <w:jc w:val="both"/>
        <w:rPr>
          <w:rFonts w:asciiTheme="minorHAnsi" w:hAnsiTheme="minorHAnsi" w:cstheme="minorHAnsi"/>
          <w:bCs/>
          <w:iCs/>
          <w:color w:val="000000" w:themeColor="text1"/>
          <w:lang w:val="en-US"/>
        </w:rPr>
      </w:pPr>
      <w:r w:rsidRPr="0030039B">
        <w:rPr>
          <w:rFonts w:asciiTheme="minorHAnsi" w:hAnsiTheme="minorHAnsi" w:cstheme="minorHAnsi"/>
          <w:bCs/>
          <w:iCs/>
          <w:color w:val="000000" w:themeColor="text1"/>
          <w:lang w:val="en-US"/>
        </w:rPr>
        <w:t>For L1 measurement in FR1, P = 1 provided that VIL of NCSG is not overlapped with any of the RS for L1 measurement.</w:t>
      </w:r>
    </w:p>
    <w:p w14:paraId="1F1A6244" w14:textId="77777777" w:rsidR="00C20BEF" w:rsidRDefault="00C20BEF">
      <w:pPr>
        <w:spacing w:after="120"/>
        <w:jc w:val="both"/>
        <w:rPr>
          <w:rFonts w:asciiTheme="minorHAnsi" w:eastAsia="SimSun" w:hAnsiTheme="minorHAnsi" w:cstheme="minorHAnsi"/>
          <w:b/>
          <w:bCs/>
          <w:iCs/>
          <w:u w:val="single"/>
          <w:lang w:val="en-US" w:eastAsia="zh-CN"/>
        </w:rPr>
      </w:pPr>
    </w:p>
    <w:p w14:paraId="52388B24" w14:textId="77777777" w:rsidR="00C20BEF" w:rsidRDefault="0043505B">
      <w:pPr>
        <w:spacing w:after="120"/>
        <w:jc w:val="both"/>
        <w:rPr>
          <w:rFonts w:asciiTheme="minorHAnsi" w:eastAsia="SimSun" w:hAnsiTheme="minorHAnsi" w:cstheme="minorHAnsi"/>
          <w:b/>
          <w:bCs/>
          <w:iCs/>
          <w:u w:val="single"/>
          <w:lang w:val="en-US" w:eastAsia="zh-CN"/>
        </w:rPr>
      </w:pPr>
      <w:r>
        <w:rPr>
          <w:rFonts w:asciiTheme="minorHAnsi" w:eastAsia="SimSun" w:hAnsiTheme="minorHAnsi" w:cstheme="minorHAnsi"/>
          <w:b/>
          <w:bCs/>
          <w:iCs/>
          <w:u w:val="single"/>
          <w:lang w:val="en-US" w:eastAsia="zh-CN"/>
        </w:rPr>
        <w:t xml:space="preserve">Issue 4-6: impact on L1 measurement in FR2 </w:t>
      </w:r>
    </w:p>
    <w:p w14:paraId="293F2414" w14:textId="77777777" w:rsidR="00C20BEF" w:rsidRPr="0030039B" w:rsidRDefault="0043505B" w:rsidP="0030039B">
      <w:pPr>
        <w:numPr>
          <w:ilvl w:val="0"/>
          <w:numId w:val="5"/>
        </w:numPr>
        <w:spacing w:after="120"/>
        <w:jc w:val="both"/>
        <w:rPr>
          <w:rFonts w:asciiTheme="minorHAnsi" w:hAnsiTheme="minorHAnsi" w:cstheme="minorHAnsi"/>
          <w:bCs/>
          <w:iCs/>
          <w:color w:val="000000" w:themeColor="text1"/>
          <w:lang w:val="en-US"/>
        </w:rPr>
      </w:pPr>
      <w:r w:rsidRPr="0030039B">
        <w:rPr>
          <w:rFonts w:asciiTheme="minorHAnsi" w:hAnsiTheme="minorHAnsi" w:cstheme="minorHAnsi"/>
          <w:bCs/>
          <w:iCs/>
          <w:color w:val="000000" w:themeColor="text1"/>
          <w:lang w:val="en-US"/>
        </w:rPr>
        <w:t>When NCSG is configured and L1 RS occasion is NOT overlapped with NCSG, P = 1.</w:t>
      </w:r>
    </w:p>
    <w:p w14:paraId="7657D593" w14:textId="77777777" w:rsidR="00C20BEF" w:rsidRPr="0030039B" w:rsidRDefault="0043505B" w:rsidP="0030039B">
      <w:pPr>
        <w:numPr>
          <w:ilvl w:val="0"/>
          <w:numId w:val="5"/>
        </w:numPr>
        <w:spacing w:after="120"/>
        <w:jc w:val="both"/>
        <w:rPr>
          <w:rFonts w:asciiTheme="minorHAnsi" w:hAnsiTheme="minorHAnsi" w:cstheme="minorHAnsi"/>
          <w:bCs/>
          <w:iCs/>
          <w:color w:val="000000" w:themeColor="text1"/>
          <w:lang w:val="en-US"/>
        </w:rPr>
      </w:pPr>
      <w:r w:rsidRPr="0030039B">
        <w:rPr>
          <w:rFonts w:asciiTheme="minorHAnsi" w:hAnsiTheme="minorHAnsi" w:cstheme="minorHAnsi"/>
          <w:bCs/>
          <w:iCs/>
          <w:color w:val="000000" w:themeColor="text1"/>
          <w:lang w:val="en-US"/>
        </w:rPr>
        <w:lastRenderedPageBreak/>
        <w:t>When NCSG is configured and L1 RS occasion is overlapped with NCSG, P is calculated in the same way as in Rel-15 with VIRP replacing legacy MGRP.</w:t>
      </w:r>
    </w:p>
    <w:p w14:paraId="22A95F17" w14:textId="77777777" w:rsidR="00C20BEF" w:rsidRPr="0030039B" w:rsidRDefault="0043505B" w:rsidP="0030039B">
      <w:pPr>
        <w:numPr>
          <w:ilvl w:val="0"/>
          <w:numId w:val="5"/>
        </w:numPr>
        <w:spacing w:after="120"/>
        <w:jc w:val="both"/>
        <w:rPr>
          <w:rFonts w:asciiTheme="minorHAnsi" w:hAnsiTheme="minorHAnsi" w:cstheme="minorHAnsi"/>
          <w:bCs/>
          <w:iCs/>
          <w:color w:val="000000" w:themeColor="text1"/>
          <w:lang w:val="en-US"/>
        </w:rPr>
      </w:pPr>
      <w:r w:rsidRPr="0030039B">
        <w:rPr>
          <w:rFonts w:asciiTheme="minorHAnsi" w:hAnsiTheme="minorHAnsi" w:cstheme="minorHAnsi"/>
          <w:bCs/>
          <w:iCs/>
          <w:color w:val="000000" w:themeColor="text1"/>
          <w:lang w:val="en-US"/>
        </w:rPr>
        <w:t xml:space="preserve">Note: An L1 RS occasion is considered as overlapped with NCSG if: </w:t>
      </w:r>
    </w:p>
    <w:p w14:paraId="56B1C467" w14:textId="77777777" w:rsidR="00C20BEF" w:rsidRPr="0030039B" w:rsidRDefault="0043505B" w:rsidP="0030039B">
      <w:pPr>
        <w:numPr>
          <w:ilvl w:val="1"/>
          <w:numId w:val="5"/>
        </w:numPr>
        <w:spacing w:after="120"/>
        <w:jc w:val="both"/>
        <w:rPr>
          <w:rFonts w:asciiTheme="minorHAnsi" w:hAnsiTheme="minorHAnsi" w:cstheme="minorHAnsi"/>
          <w:bCs/>
          <w:iCs/>
          <w:color w:val="000000" w:themeColor="text1"/>
          <w:lang w:val="en-US"/>
        </w:rPr>
      </w:pPr>
      <w:r w:rsidRPr="0030039B">
        <w:rPr>
          <w:rFonts w:asciiTheme="minorHAnsi" w:hAnsiTheme="minorHAnsi" w:cstheme="minorHAnsi"/>
          <w:bCs/>
          <w:iCs/>
          <w:color w:val="000000" w:themeColor="text1"/>
          <w:lang w:val="en-US"/>
        </w:rPr>
        <w:t xml:space="preserve">it overlaps the VIL1 or VIL2 of NCSG, or </w:t>
      </w:r>
    </w:p>
    <w:p w14:paraId="7CC89575" w14:textId="77777777" w:rsidR="00C20BEF" w:rsidRPr="0030039B" w:rsidRDefault="0043505B" w:rsidP="0030039B">
      <w:pPr>
        <w:numPr>
          <w:ilvl w:val="1"/>
          <w:numId w:val="5"/>
        </w:numPr>
        <w:spacing w:after="120"/>
        <w:jc w:val="both"/>
        <w:rPr>
          <w:rFonts w:asciiTheme="minorHAnsi" w:hAnsiTheme="minorHAnsi" w:cstheme="minorHAnsi"/>
          <w:bCs/>
          <w:iCs/>
          <w:color w:val="000000" w:themeColor="text1"/>
          <w:lang w:val="en-US"/>
        </w:rPr>
      </w:pPr>
      <w:r w:rsidRPr="0030039B">
        <w:rPr>
          <w:rFonts w:asciiTheme="minorHAnsi" w:hAnsiTheme="minorHAnsi" w:cstheme="minorHAnsi"/>
          <w:bCs/>
          <w:iCs/>
          <w:color w:val="000000" w:themeColor="text1"/>
          <w:lang w:val="en-US"/>
        </w:rPr>
        <w:t>it overlaps the ML of NCSG,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w:t>
      </w:r>
    </w:p>
    <w:p w14:paraId="361A94E1" w14:textId="77777777" w:rsidR="00C20BEF" w:rsidRDefault="00C20BEF">
      <w:pPr>
        <w:spacing w:after="120"/>
        <w:jc w:val="both"/>
        <w:rPr>
          <w:rFonts w:asciiTheme="minorHAnsi" w:eastAsia="SimSun" w:hAnsiTheme="minorHAnsi" w:cstheme="minorHAnsi"/>
          <w:bCs/>
          <w:iCs/>
          <w:lang w:val="en-US" w:eastAsia="zh-CN"/>
        </w:rPr>
      </w:pPr>
    </w:p>
    <w:p w14:paraId="34CE3A74" w14:textId="77777777" w:rsidR="00C20BEF" w:rsidRDefault="0043505B">
      <w:pPr>
        <w:pStyle w:val="Heading1"/>
        <w:numPr>
          <w:ilvl w:val="0"/>
          <w:numId w:val="4"/>
        </w:numPr>
        <w:ind w:hanging="720"/>
        <w:rPr>
          <w:rFonts w:asciiTheme="minorHAnsi" w:eastAsiaTheme="minorEastAsia" w:hAnsiTheme="minorHAnsi" w:cstheme="minorHAnsi"/>
          <w:b/>
          <w:sz w:val="20"/>
          <w:lang w:val="en-US" w:eastAsia="zh-TW"/>
        </w:rPr>
      </w:pPr>
      <w:r>
        <w:rPr>
          <w:rFonts w:asciiTheme="minorHAnsi" w:eastAsiaTheme="minorEastAsia" w:hAnsiTheme="minorHAnsi" w:cstheme="minorHAnsi"/>
          <w:b/>
          <w:sz w:val="20"/>
          <w:lang w:val="en-US" w:eastAsia="zh-TW"/>
        </w:rPr>
        <w:t xml:space="preserve">Sub-topic </w:t>
      </w:r>
      <w:r>
        <w:rPr>
          <w:rFonts w:asciiTheme="minorHAnsi" w:eastAsiaTheme="minorEastAsia" w:hAnsiTheme="minorHAnsi" w:cstheme="minorHAnsi" w:hint="eastAsia"/>
          <w:b/>
          <w:sz w:val="20"/>
          <w:lang w:val="en-US" w:eastAsia="zh-TW"/>
        </w:rPr>
        <w:t>5</w:t>
      </w:r>
      <w:r>
        <w:rPr>
          <w:rFonts w:asciiTheme="minorHAnsi" w:eastAsiaTheme="minorEastAsia" w:hAnsiTheme="minorHAnsi" w:cstheme="minorHAnsi"/>
          <w:b/>
          <w:sz w:val="20"/>
          <w:lang w:val="en-US" w:eastAsia="zh-TW"/>
        </w:rPr>
        <w:t>: others</w:t>
      </w:r>
    </w:p>
    <w:p w14:paraId="66A54F40" w14:textId="77777777" w:rsidR="00C20BEF" w:rsidRDefault="0043505B">
      <w:pPr>
        <w:rPr>
          <w:rFonts w:asciiTheme="minorHAnsi" w:eastAsia="SimSun" w:hAnsiTheme="minorHAnsi" w:cstheme="minorHAnsi"/>
          <w:b/>
          <w:bCs/>
          <w:iCs/>
          <w:u w:val="single"/>
          <w:lang w:val="en-US"/>
        </w:rPr>
      </w:pPr>
      <w:r>
        <w:rPr>
          <w:rFonts w:asciiTheme="minorHAnsi" w:eastAsia="SimSun" w:hAnsiTheme="minorHAnsi" w:cstheme="minorHAnsi"/>
          <w:b/>
          <w:bCs/>
          <w:iCs/>
          <w:u w:val="single"/>
          <w:lang w:val="en-US"/>
        </w:rPr>
        <w:t>Issue 5-1: Whether to introduce a mapping table between legacy measurement gap patterns and corresponding NCSG patterns</w:t>
      </w:r>
    </w:p>
    <w:p w14:paraId="60231E16" w14:textId="77777777" w:rsidR="00C20BEF" w:rsidRPr="005F1DCE" w:rsidRDefault="0043505B" w:rsidP="005F1DCE">
      <w:pPr>
        <w:numPr>
          <w:ilvl w:val="0"/>
          <w:numId w:val="5"/>
        </w:numPr>
        <w:spacing w:after="120"/>
        <w:jc w:val="both"/>
        <w:rPr>
          <w:rFonts w:asciiTheme="minorHAnsi" w:hAnsiTheme="minorHAnsi" w:cstheme="minorHAnsi"/>
          <w:bCs/>
          <w:iCs/>
          <w:color w:val="000000" w:themeColor="text1"/>
          <w:lang w:val="en-US"/>
        </w:rPr>
      </w:pPr>
      <w:r w:rsidRPr="005F1DCE">
        <w:rPr>
          <w:rFonts w:asciiTheme="minorHAnsi" w:hAnsiTheme="minorHAnsi" w:cstheme="minorHAnsi"/>
          <w:bCs/>
          <w:iCs/>
          <w:color w:val="000000" w:themeColor="text1"/>
          <w:lang w:val="en-US"/>
        </w:rPr>
        <w:t>Do not introduce a mapping table between legacy measurement gap patterns and corresponding NCSG patterns in the specifications.</w:t>
      </w:r>
    </w:p>
    <w:p w14:paraId="3E462D1A" w14:textId="77777777" w:rsidR="00C20BEF" w:rsidRDefault="00C20BEF">
      <w:pPr>
        <w:jc w:val="both"/>
        <w:rPr>
          <w:rFonts w:asciiTheme="minorHAnsi" w:eastAsia="SimSun" w:hAnsiTheme="minorHAnsi" w:cstheme="minorHAnsi"/>
          <w:bCs/>
          <w:iCs/>
          <w:lang w:val="en-US" w:eastAsia="zh-CN"/>
        </w:rPr>
      </w:pPr>
    </w:p>
    <w:p w14:paraId="253D02A2" w14:textId="77777777" w:rsidR="00C20BEF" w:rsidRDefault="0043505B">
      <w:pPr>
        <w:jc w:val="both"/>
        <w:rPr>
          <w:rFonts w:asciiTheme="minorHAnsi" w:eastAsia="SimSun" w:hAnsiTheme="minorHAnsi" w:cstheme="minorHAnsi"/>
          <w:b/>
          <w:bCs/>
          <w:iCs/>
          <w:u w:val="single"/>
          <w:lang w:val="en-US"/>
        </w:rPr>
      </w:pPr>
      <w:r>
        <w:rPr>
          <w:rFonts w:asciiTheme="minorHAnsi" w:eastAsia="SimSun" w:hAnsiTheme="minorHAnsi" w:cstheme="minorHAnsi"/>
          <w:b/>
          <w:bCs/>
          <w:iCs/>
          <w:u w:val="single"/>
          <w:lang w:val="en-US"/>
        </w:rPr>
        <w:t>Issue 5-3: UE feature list discussion on NCSG support</w:t>
      </w:r>
    </w:p>
    <w:p w14:paraId="309ABF91" w14:textId="77777777" w:rsidR="00C20BEF" w:rsidRDefault="0043505B">
      <w:pPr>
        <w:spacing w:after="120"/>
        <w:jc w:val="both"/>
        <w:rPr>
          <w:rFonts w:asciiTheme="minorHAnsi" w:eastAsia="SimSun" w:hAnsiTheme="minorHAnsi" w:cstheme="minorHAnsi"/>
          <w:color w:val="0070C0"/>
          <w:lang w:val="en-US" w:eastAsia="zh-CN"/>
        </w:rPr>
      </w:pPr>
      <w:r>
        <w:rPr>
          <w:rFonts w:asciiTheme="minorHAnsi" w:eastAsia="SimSun" w:hAnsiTheme="minorHAnsi" w:cstheme="minorHAnsi"/>
          <w:color w:val="0070C0"/>
          <w:lang w:val="en-US" w:eastAsia="zh-CN"/>
        </w:rPr>
        <w:t>Status in the 1</w:t>
      </w:r>
      <w:r w:rsidRPr="0015489F">
        <w:rPr>
          <w:rFonts w:asciiTheme="minorHAnsi" w:eastAsia="SimSun" w:hAnsiTheme="minorHAnsi" w:cstheme="minorHAnsi"/>
          <w:color w:val="0070C0"/>
          <w:vertAlign w:val="superscript"/>
          <w:lang w:val="en-US" w:eastAsia="zh-CN"/>
        </w:rPr>
        <w:t>st</w:t>
      </w:r>
      <w:r>
        <w:rPr>
          <w:rFonts w:asciiTheme="minorHAnsi" w:eastAsia="SimSun" w:hAnsiTheme="minorHAnsi" w:cstheme="minorHAnsi"/>
          <w:color w:val="0070C0"/>
          <w:lang w:val="en-US" w:eastAsia="zh-CN"/>
        </w:rPr>
        <w:t xml:space="preserve"> round: the following X-Y+1 has been tentatively agreed in the 1</w:t>
      </w:r>
      <w:r>
        <w:rPr>
          <w:rFonts w:asciiTheme="minorHAnsi" w:eastAsia="SimSun" w:hAnsiTheme="minorHAnsi" w:cstheme="minorHAnsi"/>
          <w:color w:val="0070C0"/>
          <w:vertAlign w:val="superscript"/>
          <w:lang w:val="en-US" w:eastAsia="zh-CN"/>
        </w:rPr>
        <w:t>st</w:t>
      </w:r>
      <w:r>
        <w:rPr>
          <w:rFonts w:asciiTheme="minorHAnsi" w:eastAsia="SimSun" w:hAnsiTheme="minorHAnsi" w:cstheme="minorHAnsi"/>
          <w:color w:val="0070C0"/>
          <w:lang w:val="en-US" w:eastAsia="zh-CN"/>
        </w:rPr>
        <w:t xml:space="preserve"> round. X-Y and X-Y+2 </w:t>
      </w:r>
      <w:proofErr w:type="gramStart"/>
      <w:r>
        <w:rPr>
          <w:rFonts w:asciiTheme="minorHAnsi" w:eastAsia="SimSun" w:hAnsiTheme="minorHAnsi" w:cstheme="minorHAnsi"/>
          <w:color w:val="0070C0"/>
          <w:lang w:val="en-US" w:eastAsia="zh-CN"/>
        </w:rPr>
        <w:t>are</w:t>
      </w:r>
      <w:proofErr w:type="gramEnd"/>
      <w:r>
        <w:rPr>
          <w:rFonts w:asciiTheme="minorHAnsi" w:eastAsia="SimSun" w:hAnsiTheme="minorHAnsi" w:cstheme="minorHAnsi"/>
          <w:color w:val="0070C0"/>
          <w:lang w:val="en-US" w:eastAsia="zh-CN"/>
        </w:rPr>
        <w:t xml:space="preserve"> open.</w:t>
      </w:r>
    </w:p>
    <w:tbl>
      <w:tblPr>
        <w:tblW w:w="94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4"/>
        <w:gridCol w:w="645"/>
        <w:gridCol w:w="819"/>
        <w:gridCol w:w="787"/>
        <w:gridCol w:w="699"/>
        <w:gridCol w:w="715"/>
        <w:gridCol w:w="863"/>
        <w:gridCol w:w="447"/>
        <w:gridCol w:w="874"/>
        <w:gridCol w:w="874"/>
        <w:gridCol w:w="853"/>
        <w:gridCol w:w="436"/>
        <w:gridCol w:w="1143"/>
      </w:tblGrid>
      <w:tr w:rsidR="00BA3C68" w14:paraId="7AA13BEB" w14:textId="77777777" w:rsidTr="00FF64D1">
        <w:trPr>
          <w:trHeight w:val="20"/>
        </w:trPr>
        <w:tc>
          <w:tcPr>
            <w:tcW w:w="465" w:type="dxa"/>
            <w:tcBorders>
              <w:top w:val="single" w:sz="4" w:space="0" w:color="auto"/>
              <w:left w:val="single" w:sz="4" w:space="0" w:color="auto"/>
              <w:bottom w:val="single" w:sz="4" w:space="0" w:color="auto"/>
              <w:right w:val="single" w:sz="4" w:space="0" w:color="auto"/>
            </w:tcBorders>
          </w:tcPr>
          <w:p w14:paraId="729560F1" w14:textId="77777777" w:rsidR="00BA3C68" w:rsidRDefault="00BA3C68" w:rsidP="00FF64D1">
            <w:pPr>
              <w:pStyle w:val="TAH"/>
              <w:keepNext w:val="0"/>
              <w:keepLines w:val="0"/>
              <w:spacing w:before="120" w:after="120"/>
              <w:rPr>
                <w:rFonts w:cs="Arial"/>
                <w:sz w:val="14"/>
                <w:szCs w:val="16"/>
                <w:lang w:val="en-US"/>
              </w:rPr>
            </w:pPr>
            <w:r>
              <w:rPr>
                <w:rFonts w:cs="Arial"/>
                <w:sz w:val="14"/>
                <w:szCs w:val="16"/>
                <w:lang w:val="en-US"/>
              </w:rPr>
              <w:t>Index</w:t>
            </w:r>
          </w:p>
        </w:tc>
        <w:tc>
          <w:tcPr>
            <w:tcW w:w="630" w:type="dxa"/>
            <w:tcBorders>
              <w:top w:val="single" w:sz="4" w:space="0" w:color="auto"/>
              <w:left w:val="single" w:sz="4" w:space="0" w:color="auto"/>
              <w:bottom w:val="single" w:sz="4" w:space="0" w:color="auto"/>
              <w:right w:val="single" w:sz="4" w:space="0" w:color="auto"/>
            </w:tcBorders>
          </w:tcPr>
          <w:p w14:paraId="67B4FBBA" w14:textId="77777777" w:rsidR="00BA3C68" w:rsidRDefault="00BA3C68" w:rsidP="00FF64D1">
            <w:pPr>
              <w:pStyle w:val="TAH"/>
              <w:keepNext w:val="0"/>
              <w:keepLines w:val="0"/>
              <w:spacing w:before="120" w:after="120"/>
              <w:rPr>
                <w:rFonts w:cs="Arial"/>
                <w:sz w:val="14"/>
                <w:szCs w:val="16"/>
                <w:lang w:val="en-US"/>
              </w:rPr>
            </w:pPr>
            <w:r>
              <w:rPr>
                <w:rFonts w:cs="Arial"/>
                <w:sz w:val="14"/>
                <w:szCs w:val="16"/>
                <w:lang w:val="en-US"/>
              </w:rPr>
              <w:t>Feature group</w:t>
            </w:r>
          </w:p>
        </w:tc>
        <w:tc>
          <w:tcPr>
            <w:tcW w:w="799" w:type="dxa"/>
            <w:tcBorders>
              <w:top w:val="single" w:sz="4" w:space="0" w:color="auto"/>
              <w:left w:val="single" w:sz="4" w:space="0" w:color="auto"/>
              <w:bottom w:val="single" w:sz="4" w:space="0" w:color="auto"/>
              <w:right w:val="single" w:sz="4" w:space="0" w:color="auto"/>
            </w:tcBorders>
          </w:tcPr>
          <w:p w14:paraId="252A0A47" w14:textId="77777777" w:rsidR="00BA3C68" w:rsidRDefault="00BA3C68" w:rsidP="00FF64D1">
            <w:pPr>
              <w:pStyle w:val="TAH"/>
              <w:keepNext w:val="0"/>
              <w:keepLines w:val="0"/>
              <w:spacing w:before="120" w:after="120"/>
              <w:rPr>
                <w:rFonts w:cs="Arial"/>
                <w:sz w:val="14"/>
                <w:szCs w:val="16"/>
                <w:lang w:val="en-US"/>
              </w:rPr>
            </w:pPr>
            <w:r>
              <w:rPr>
                <w:rFonts w:cs="Arial"/>
                <w:sz w:val="14"/>
                <w:szCs w:val="16"/>
                <w:lang w:val="en-US"/>
              </w:rPr>
              <w:t>Components</w:t>
            </w:r>
          </w:p>
        </w:tc>
        <w:tc>
          <w:tcPr>
            <w:tcW w:w="768" w:type="dxa"/>
            <w:tcBorders>
              <w:top w:val="single" w:sz="4" w:space="0" w:color="auto"/>
              <w:left w:val="single" w:sz="4" w:space="0" w:color="auto"/>
              <w:bottom w:val="single" w:sz="4" w:space="0" w:color="auto"/>
              <w:right w:val="single" w:sz="4" w:space="0" w:color="auto"/>
            </w:tcBorders>
          </w:tcPr>
          <w:p w14:paraId="58D91B5C" w14:textId="77777777" w:rsidR="00BA3C68" w:rsidRDefault="00BA3C68" w:rsidP="00FF64D1">
            <w:pPr>
              <w:pStyle w:val="TAH"/>
              <w:keepNext w:val="0"/>
              <w:keepLines w:val="0"/>
              <w:spacing w:before="120" w:after="120"/>
              <w:rPr>
                <w:rFonts w:cs="Arial"/>
                <w:sz w:val="14"/>
                <w:szCs w:val="16"/>
                <w:lang w:val="en-US"/>
              </w:rPr>
            </w:pPr>
            <w:r>
              <w:rPr>
                <w:rFonts w:cs="Arial"/>
                <w:sz w:val="14"/>
                <w:szCs w:val="16"/>
                <w:lang w:val="en-US"/>
              </w:rPr>
              <w:t>Prerequisite feature groups</w:t>
            </w:r>
          </w:p>
        </w:tc>
        <w:tc>
          <w:tcPr>
            <w:tcW w:w="683" w:type="dxa"/>
            <w:tcBorders>
              <w:top w:val="single" w:sz="4" w:space="0" w:color="auto"/>
              <w:left w:val="single" w:sz="4" w:space="0" w:color="auto"/>
              <w:bottom w:val="single" w:sz="4" w:space="0" w:color="auto"/>
              <w:right w:val="single" w:sz="4" w:space="0" w:color="auto"/>
            </w:tcBorders>
          </w:tcPr>
          <w:p w14:paraId="1BFB82E6" w14:textId="77777777" w:rsidR="00BA3C68" w:rsidRDefault="00BA3C68" w:rsidP="00FF64D1">
            <w:pPr>
              <w:pStyle w:val="TAH"/>
              <w:keepNext w:val="0"/>
              <w:keepLines w:val="0"/>
              <w:spacing w:before="120" w:after="120"/>
              <w:rPr>
                <w:rFonts w:cs="Arial"/>
                <w:sz w:val="14"/>
                <w:szCs w:val="16"/>
                <w:lang w:val="en-US"/>
              </w:rPr>
            </w:pPr>
            <w:r>
              <w:rPr>
                <w:rFonts w:cs="Arial"/>
                <w:sz w:val="14"/>
                <w:szCs w:val="16"/>
                <w:lang w:val="en-US"/>
              </w:rPr>
              <w:t xml:space="preserve">Need for the </w:t>
            </w:r>
            <w:proofErr w:type="spellStart"/>
            <w:r>
              <w:rPr>
                <w:rFonts w:cs="Arial"/>
                <w:sz w:val="14"/>
                <w:szCs w:val="16"/>
                <w:lang w:val="en-US"/>
              </w:rPr>
              <w:t>gNB</w:t>
            </w:r>
            <w:proofErr w:type="spellEnd"/>
            <w:r>
              <w:rPr>
                <w:rFonts w:cs="Arial"/>
                <w:sz w:val="14"/>
                <w:szCs w:val="16"/>
                <w:lang w:val="en-US"/>
              </w:rPr>
              <w:t xml:space="preserve"> to know if the feature is supported</w:t>
            </w:r>
          </w:p>
        </w:tc>
        <w:tc>
          <w:tcPr>
            <w:tcW w:w="699" w:type="dxa"/>
            <w:tcBorders>
              <w:top w:val="single" w:sz="4" w:space="0" w:color="auto"/>
              <w:left w:val="single" w:sz="4" w:space="0" w:color="auto"/>
              <w:bottom w:val="single" w:sz="4" w:space="0" w:color="auto"/>
              <w:right w:val="single" w:sz="4" w:space="0" w:color="auto"/>
            </w:tcBorders>
          </w:tcPr>
          <w:p w14:paraId="1AD9694E" w14:textId="77777777" w:rsidR="00BA3C68" w:rsidRDefault="00BA3C68" w:rsidP="00FF64D1">
            <w:pPr>
              <w:pStyle w:val="TAH"/>
              <w:keepNext w:val="0"/>
              <w:keepLines w:val="0"/>
              <w:spacing w:before="120" w:after="120"/>
              <w:rPr>
                <w:rFonts w:cs="Arial"/>
                <w:sz w:val="14"/>
                <w:szCs w:val="16"/>
                <w:lang w:val="en-US"/>
              </w:rPr>
            </w:pPr>
            <w:r>
              <w:rPr>
                <w:rFonts w:eastAsia="Gulim" w:cs="Arial"/>
                <w:color w:val="000000"/>
                <w:sz w:val="14"/>
                <w:szCs w:val="16"/>
                <w:lang w:val="en-US"/>
              </w:rPr>
              <w:t xml:space="preserve">Applicable to </w:t>
            </w:r>
            <w:r>
              <w:rPr>
                <w:rFonts w:cs="Arial"/>
                <w:color w:val="000000"/>
                <w:sz w:val="14"/>
                <w:szCs w:val="16"/>
                <w:lang w:val="en-US"/>
              </w:rPr>
              <w:t xml:space="preserve">the capability </w:t>
            </w:r>
            <w:proofErr w:type="spellStart"/>
            <w:r>
              <w:rPr>
                <w:rFonts w:cs="Arial"/>
                <w:color w:val="000000"/>
                <w:sz w:val="14"/>
                <w:szCs w:val="16"/>
                <w:lang w:val="en-US"/>
              </w:rPr>
              <w:t>signalling</w:t>
            </w:r>
            <w:proofErr w:type="spellEnd"/>
            <w:r>
              <w:rPr>
                <w:rFonts w:cs="Arial"/>
                <w:color w:val="000000"/>
                <w:sz w:val="14"/>
                <w:szCs w:val="16"/>
                <w:lang w:val="en-US"/>
              </w:rPr>
              <w:t xml:space="preserve"> exchange between </w:t>
            </w:r>
            <w:proofErr w:type="spellStart"/>
            <w:r>
              <w:rPr>
                <w:rFonts w:cs="Arial"/>
                <w:color w:val="000000"/>
                <w:sz w:val="14"/>
                <w:szCs w:val="16"/>
                <w:lang w:val="en-US"/>
              </w:rPr>
              <w:t>Ues</w:t>
            </w:r>
            <w:proofErr w:type="spellEnd"/>
            <w:r>
              <w:rPr>
                <w:rFonts w:cs="Arial"/>
                <w:color w:val="000000"/>
                <w:sz w:val="14"/>
                <w:szCs w:val="16"/>
                <w:lang w:val="en-US"/>
              </w:rPr>
              <w:t xml:space="preserve"> (V2X WI only)”.</w:t>
            </w:r>
          </w:p>
        </w:tc>
        <w:tc>
          <w:tcPr>
            <w:tcW w:w="842" w:type="dxa"/>
            <w:tcBorders>
              <w:top w:val="single" w:sz="4" w:space="0" w:color="auto"/>
              <w:left w:val="single" w:sz="4" w:space="0" w:color="auto"/>
              <w:bottom w:val="single" w:sz="4" w:space="0" w:color="auto"/>
              <w:right w:val="single" w:sz="4" w:space="0" w:color="auto"/>
            </w:tcBorders>
          </w:tcPr>
          <w:p w14:paraId="21A98E35" w14:textId="77777777" w:rsidR="00BA3C68" w:rsidRDefault="00BA3C68" w:rsidP="00FF64D1">
            <w:pPr>
              <w:pStyle w:val="TAN"/>
              <w:keepNext w:val="0"/>
              <w:keepLines w:val="0"/>
              <w:ind w:left="0" w:firstLine="0"/>
              <w:rPr>
                <w:rFonts w:cs="Arial"/>
                <w:b/>
                <w:sz w:val="14"/>
                <w:szCs w:val="16"/>
                <w:lang w:val="en-US" w:eastAsia="ja-JP"/>
              </w:rPr>
            </w:pPr>
            <w:r>
              <w:rPr>
                <w:rFonts w:cs="Arial"/>
                <w:b/>
                <w:sz w:val="14"/>
                <w:szCs w:val="16"/>
                <w:lang w:val="en-US" w:eastAsia="ja-JP"/>
              </w:rPr>
              <w:t xml:space="preserve">Consequence if the feature is not </w:t>
            </w:r>
            <w:r w:rsidRPr="002C740E">
              <w:rPr>
                <w:rFonts w:cs="Arial"/>
                <w:b/>
                <w:iCs/>
                <w:sz w:val="14"/>
                <w:szCs w:val="16"/>
                <w:lang w:val="en-US" w:eastAsia="ja-JP"/>
              </w:rPr>
              <w:t>configured</w:t>
            </w:r>
            <w:r>
              <w:rPr>
                <w:rFonts w:cs="Arial"/>
                <w:b/>
                <w:sz w:val="14"/>
                <w:szCs w:val="16"/>
                <w:lang w:val="en-US" w:eastAsia="ja-JP"/>
              </w:rPr>
              <w:t xml:space="preserve"> by the UE</w:t>
            </w:r>
          </w:p>
        </w:tc>
        <w:tc>
          <w:tcPr>
            <w:tcW w:w="439" w:type="dxa"/>
            <w:tcBorders>
              <w:top w:val="single" w:sz="4" w:space="0" w:color="auto"/>
              <w:left w:val="single" w:sz="4" w:space="0" w:color="auto"/>
              <w:bottom w:val="single" w:sz="4" w:space="0" w:color="auto"/>
              <w:right w:val="single" w:sz="4" w:space="0" w:color="auto"/>
            </w:tcBorders>
          </w:tcPr>
          <w:p w14:paraId="00C15BED" w14:textId="77777777" w:rsidR="00BA3C68" w:rsidRDefault="00BA3C68" w:rsidP="00FF64D1">
            <w:pPr>
              <w:pStyle w:val="TAN"/>
              <w:keepNext w:val="0"/>
              <w:keepLines w:val="0"/>
              <w:ind w:left="0" w:firstLine="0"/>
              <w:rPr>
                <w:rFonts w:cs="Arial"/>
                <w:b/>
                <w:sz w:val="14"/>
                <w:szCs w:val="16"/>
                <w:lang w:eastAsia="ja-JP"/>
              </w:rPr>
            </w:pPr>
            <w:r>
              <w:rPr>
                <w:rFonts w:cs="Arial"/>
                <w:b/>
                <w:sz w:val="14"/>
                <w:szCs w:val="16"/>
                <w:lang w:eastAsia="ja-JP"/>
              </w:rPr>
              <w:t>Type</w:t>
            </w:r>
          </w:p>
          <w:p w14:paraId="14F05051" w14:textId="77777777" w:rsidR="00BA3C68" w:rsidRDefault="00BA3C68" w:rsidP="00FF64D1">
            <w:pPr>
              <w:pStyle w:val="TAN"/>
              <w:keepNext w:val="0"/>
              <w:keepLines w:val="0"/>
              <w:ind w:left="0" w:firstLine="0"/>
              <w:rPr>
                <w:rFonts w:cs="Arial"/>
                <w:b/>
                <w:sz w:val="14"/>
                <w:szCs w:val="16"/>
                <w:lang w:eastAsia="ja-JP"/>
              </w:rPr>
            </w:pPr>
          </w:p>
        </w:tc>
        <w:tc>
          <w:tcPr>
            <w:tcW w:w="853" w:type="dxa"/>
            <w:tcBorders>
              <w:top w:val="single" w:sz="4" w:space="0" w:color="auto"/>
              <w:left w:val="single" w:sz="4" w:space="0" w:color="auto"/>
              <w:bottom w:val="single" w:sz="4" w:space="0" w:color="auto"/>
              <w:right w:val="single" w:sz="4" w:space="0" w:color="auto"/>
            </w:tcBorders>
          </w:tcPr>
          <w:p w14:paraId="6245F643" w14:textId="77777777" w:rsidR="00BA3C68" w:rsidRDefault="00BA3C68" w:rsidP="00FF64D1">
            <w:pPr>
              <w:pStyle w:val="TAH"/>
              <w:keepNext w:val="0"/>
              <w:keepLines w:val="0"/>
              <w:spacing w:before="120" w:after="120"/>
              <w:rPr>
                <w:rFonts w:cs="Arial"/>
                <w:sz w:val="14"/>
                <w:szCs w:val="16"/>
                <w:lang w:val="en-US"/>
              </w:rPr>
            </w:pPr>
            <w:r>
              <w:rPr>
                <w:rFonts w:cs="Arial"/>
                <w:sz w:val="14"/>
                <w:szCs w:val="16"/>
                <w:lang w:val="en-US"/>
              </w:rPr>
              <w:t>Need of FDD/TDD differentiation</w:t>
            </w:r>
          </w:p>
        </w:tc>
        <w:tc>
          <w:tcPr>
            <w:tcW w:w="853" w:type="dxa"/>
            <w:tcBorders>
              <w:top w:val="single" w:sz="4" w:space="0" w:color="auto"/>
              <w:left w:val="single" w:sz="4" w:space="0" w:color="auto"/>
              <w:bottom w:val="single" w:sz="4" w:space="0" w:color="auto"/>
              <w:right w:val="single" w:sz="4" w:space="0" w:color="auto"/>
            </w:tcBorders>
          </w:tcPr>
          <w:p w14:paraId="31054E95" w14:textId="77777777" w:rsidR="00BA3C68" w:rsidRDefault="00BA3C68" w:rsidP="00FF64D1">
            <w:pPr>
              <w:pStyle w:val="TAH"/>
              <w:keepNext w:val="0"/>
              <w:keepLines w:val="0"/>
              <w:spacing w:before="120" w:after="120"/>
              <w:rPr>
                <w:rFonts w:cs="Arial"/>
                <w:sz w:val="14"/>
                <w:szCs w:val="16"/>
                <w:lang w:val="en-US"/>
              </w:rPr>
            </w:pPr>
            <w:r>
              <w:rPr>
                <w:rFonts w:cs="Arial"/>
                <w:sz w:val="14"/>
                <w:szCs w:val="16"/>
                <w:lang w:val="en-US"/>
              </w:rPr>
              <w:t>Need of FR1/FR2 differentiation</w:t>
            </w:r>
          </w:p>
        </w:tc>
        <w:tc>
          <w:tcPr>
            <w:tcW w:w="832" w:type="dxa"/>
            <w:tcBorders>
              <w:top w:val="single" w:sz="4" w:space="0" w:color="auto"/>
              <w:left w:val="single" w:sz="4" w:space="0" w:color="auto"/>
              <w:bottom w:val="single" w:sz="4" w:space="0" w:color="auto"/>
              <w:right w:val="single" w:sz="4" w:space="0" w:color="auto"/>
            </w:tcBorders>
          </w:tcPr>
          <w:p w14:paraId="33A46B05" w14:textId="77777777" w:rsidR="00BA3C68" w:rsidRDefault="00BA3C68" w:rsidP="00FF64D1">
            <w:pPr>
              <w:pStyle w:val="TAH"/>
              <w:keepNext w:val="0"/>
              <w:keepLines w:val="0"/>
              <w:spacing w:before="120" w:after="120"/>
              <w:rPr>
                <w:rFonts w:cs="Arial"/>
                <w:sz w:val="14"/>
                <w:szCs w:val="16"/>
                <w:lang w:val="en-US"/>
              </w:rPr>
            </w:pPr>
            <w:r>
              <w:rPr>
                <w:rFonts w:cs="Arial"/>
                <w:sz w:val="14"/>
                <w:szCs w:val="16"/>
                <w:lang w:val="en-US"/>
              </w:rPr>
              <w:t>Capability interpretation for mixture of FDD/TDD and/or FR1/FR2</w:t>
            </w:r>
          </w:p>
        </w:tc>
        <w:tc>
          <w:tcPr>
            <w:tcW w:w="429" w:type="dxa"/>
            <w:tcBorders>
              <w:top w:val="single" w:sz="4" w:space="0" w:color="auto"/>
              <w:left w:val="single" w:sz="4" w:space="0" w:color="auto"/>
              <w:bottom w:val="single" w:sz="4" w:space="0" w:color="auto"/>
              <w:right w:val="single" w:sz="4" w:space="0" w:color="auto"/>
            </w:tcBorders>
          </w:tcPr>
          <w:p w14:paraId="45AA5DD5" w14:textId="77777777" w:rsidR="00BA3C68" w:rsidRDefault="00BA3C68" w:rsidP="00FF64D1">
            <w:pPr>
              <w:pStyle w:val="TAH"/>
              <w:keepNext w:val="0"/>
              <w:keepLines w:val="0"/>
              <w:spacing w:before="120" w:after="120"/>
              <w:rPr>
                <w:rFonts w:cs="Arial"/>
                <w:sz w:val="14"/>
                <w:szCs w:val="16"/>
              </w:rPr>
            </w:pPr>
            <w:r>
              <w:rPr>
                <w:rFonts w:cs="Arial"/>
                <w:sz w:val="14"/>
                <w:szCs w:val="16"/>
              </w:rPr>
              <w:t>Note</w:t>
            </w:r>
          </w:p>
        </w:tc>
        <w:tc>
          <w:tcPr>
            <w:tcW w:w="1113" w:type="dxa"/>
            <w:tcBorders>
              <w:top w:val="single" w:sz="4" w:space="0" w:color="auto"/>
              <w:left w:val="single" w:sz="4" w:space="0" w:color="auto"/>
              <w:bottom w:val="single" w:sz="4" w:space="0" w:color="auto"/>
              <w:right w:val="single" w:sz="4" w:space="0" w:color="auto"/>
            </w:tcBorders>
          </w:tcPr>
          <w:p w14:paraId="33DE8501" w14:textId="77777777" w:rsidR="00BA3C68" w:rsidRDefault="00BA3C68" w:rsidP="00FF64D1">
            <w:pPr>
              <w:pStyle w:val="TAH"/>
              <w:keepNext w:val="0"/>
              <w:keepLines w:val="0"/>
              <w:spacing w:before="120" w:after="120"/>
              <w:rPr>
                <w:rFonts w:cs="Arial"/>
                <w:sz w:val="14"/>
                <w:szCs w:val="16"/>
              </w:rPr>
            </w:pPr>
            <w:r>
              <w:rPr>
                <w:rFonts w:cs="Arial"/>
                <w:sz w:val="14"/>
                <w:szCs w:val="16"/>
              </w:rPr>
              <w:t>Mandatory/Optional</w:t>
            </w:r>
          </w:p>
        </w:tc>
      </w:tr>
      <w:tr w:rsidR="00BA3C68" w14:paraId="075675A7" w14:textId="77777777" w:rsidTr="00FF64D1">
        <w:trPr>
          <w:trHeight w:val="20"/>
        </w:trPr>
        <w:tc>
          <w:tcPr>
            <w:tcW w:w="465" w:type="dxa"/>
            <w:tcBorders>
              <w:top w:val="single" w:sz="4" w:space="0" w:color="auto"/>
              <w:left w:val="single" w:sz="4" w:space="0" w:color="auto"/>
              <w:bottom w:val="single" w:sz="4" w:space="0" w:color="auto"/>
              <w:right w:val="single" w:sz="4" w:space="0" w:color="auto"/>
            </w:tcBorders>
          </w:tcPr>
          <w:p w14:paraId="1684AE4B" w14:textId="77777777" w:rsidR="00BA3C68" w:rsidRDefault="00BA3C68" w:rsidP="00FF64D1">
            <w:pPr>
              <w:pStyle w:val="TAL"/>
              <w:keepNext w:val="0"/>
              <w:keepLines w:val="0"/>
              <w:spacing w:before="120" w:after="120"/>
              <w:rPr>
                <w:rFonts w:cs="Arial"/>
                <w:iCs/>
                <w:sz w:val="14"/>
                <w:szCs w:val="16"/>
                <w:lang w:val="en-US"/>
              </w:rPr>
            </w:pPr>
            <w:r>
              <w:rPr>
                <w:rFonts w:cs="Arial"/>
                <w:iCs/>
                <w:sz w:val="14"/>
                <w:szCs w:val="16"/>
              </w:rPr>
              <w:t>19-X</w:t>
            </w:r>
          </w:p>
        </w:tc>
        <w:tc>
          <w:tcPr>
            <w:tcW w:w="630" w:type="dxa"/>
            <w:tcBorders>
              <w:top w:val="single" w:sz="4" w:space="0" w:color="auto"/>
              <w:left w:val="single" w:sz="4" w:space="0" w:color="auto"/>
              <w:bottom w:val="single" w:sz="4" w:space="0" w:color="auto"/>
              <w:right w:val="single" w:sz="4" w:space="0" w:color="auto"/>
            </w:tcBorders>
          </w:tcPr>
          <w:p w14:paraId="7B1F39E6" w14:textId="77777777" w:rsidR="00BA3C68" w:rsidRDefault="00BA3C68" w:rsidP="00FF64D1">
            <w:pPr>
              <w:pStyle w:val="TAL"/>
              <w:keepNext w:val="0"/>
              <w:keepLines w:val="0"/>
              <w:spacing w:before="120" w:after="120"/>
              <w:rPr>
                <w:rFonts w:cs="Arial"/>
                <w:iCs/>
                <w:sz w:val="14"/>
                <w:szCs w:val="16"/>
                <w:lang w:val="en-US"/>
              </w:rPr>
            </w:pPr>
            <w:r>
              <w:rPr>
                <w:rFonts w:cs="Arial"/>
                <w:iCs/>
                <w:sz w:val="14"/>
                <w:szCs w:val="16"/>
                <w:lang w:val="en-US"/>
              </w:rPr>
              <w:t>Network controlled small gap (NCSG)</w:t>
            </w:r>
          </w:p>
        </w:tc>
        <w:tc>
          <w:tcPr>
            <w:tcW w:w="799" w:type="dxa"/>
            <w:tcBorders>
              <w:top w:val="single" w:sz="4" w:space="0" w:color="auto"/>
              <w:left w:val="single" w:sz="4" w:space="0" w:color="auto"/>
              <w:bottom w:val="single" w:sz="4" w:space="0" w:color="auto"/>
              <w:right w:val="single" w:sz="4" w:space="0" w:color="auto"/>
            </w:tcBorders>
          </w:tcPr>
          <w:p w14:paraId="77FD37C5" w14:textId="77777777" w:rsidR="00BA3C68" w:rsidRDefault="00BA3C68" w:rsidP="00FF64D1">
            <w:pPr>
              <w:rPr>
                <w:rFonts w:ascii="Arial" w:hAnsi="Arial" w:cs="Arial"/>
                <w:iCs/>
                <w:sz w:val="14"/>
                <w:szCs w:val="16"/>
                <w:lang w:val="en-US"/>
              </w:rPr>
            </w:pPr>
            <w:r>
              <w:rPr>
                <w:rFonts w:ascii="Arial" w:hAnsi="Arial" w:cs="Arial"/>
                <w:iCs/>
                <w:sz w:val="14"/>
                <w:szCs w:val="16"/>
                <w:lang w:val="en-US"/>
              </w:rPr>
              <w:t xml:space="preserve">Support of per-FR NCSG </w:t>
            </w:r>
          </w:p>
          <w:p w14:paraId="48516D4A" w14:textId="77777777" w:rsidR="00BA3C68" w:rsidRDefault="00BA3C68" w:rsidP="00FF64D1">
            <w:pPr>
              <w:rPr>
                <w:rFonts w:ascii="Arial" w:hAnsi="Arial" w:cs="Arial"/>
                <w:iCs/>
                <w:sz w:val="14"/>
                <w:szCs w:val="16"/>
                <w:lang w:val="en-US"/>
              </w:rPr>
            </w:pPr>
          </w:p>
          <w:p w14:paraId="76DA78EF" w14:textId="77777777" w:rsidR="00BA3C68" w:rsidRDefault="00BA3C68" w:rsidP="00FF64D1">
            <w:pPr>
              <w:rPr>
                <w:rFonts w:ascii="Arial" w:hAnsi="Arial" w:cs="Arial"/>
                <w:iCs/>
                <w:sz w:val="14"/>
                <w:szCs w:val="16"/>
                <w:lang w:val="en-US"/>
              </w:rPr>
            </w:pPr>
          </w:p>
        </w:tc>
        <w:tc>
          <w:tcPr>
            <w:tcW w:w="768" w:type="dxa"/>
            <w:tcBorders>
              <w:top w:val="single" w:sz="4" w:space="0" w:color="auto"/>
              <w:left w:val="single" w:sz="4" w:space="0" w:color="auto"/>
              <w:bottom w:val="single" w:sz="4" w:space="0" w:color="auto"/>
              <w:right w:val="single" w:sz="4" w:space="0" w:color="auto"/>
            </w:tcBorders>
          </w:tcPr>
          <w:p w14:paraId="365E6CD9" w14:textId="77777777" w:rsidR="00BA3C68" w:rsidRDefault="00BA3C68" w:rsidP="00FF64D1">
            <w:pPr>
              <w:pStyle w:val="TAL"/>
              <w:keepNext w:val="0"/>
              <w:keepLines w:val="0"/>
              <w:spacing w:before="120" w:after="120"/>
              <w:rPr>
                <w:rFonts w:cs="Arial"/>
                <w:iCs/>
                <w:sz w:val="14"/>
                <w:szCs w:val="16"/>
                <w:lang w:val="en-US"/>
              </w:rPr>
            </w:pPr>
            <w:r>
              <w:rPr>
                <w:rFonts w:cs="Arial"/>
                <w:iCs/>
                <w:sz w:val="14"/>
                <w:szCs w:val="16"/>
                <w:lang w:val="en-US"/>
              </w:rPr>
              <w:t>19-1</w:t>
            </w:r>
          </w:p>
        </w:tc>
        <w:tc>
          <w:tcPr>
            <w:tcW w:w="683" w:type="dxa"/>
            <w:tcBorders>
              <w:top w:val="single" w:sz="4" w:space="0" w:color="auto"/>
              <w:left w:val="single" w:sz="4" w:space="0" w:color="auto"/>
              <w:bottom w:val="single" w:sz="4" w:space="0" w:color="auto"/>
              <w:right w:val="single" w:sz="4" w:space="0" w:color="auto"/>
            </w:tcBorders>
          </w:tcPr>
          <w:p w14:paraId="5F829CC4" w14:textId="77777777" w:rsidR="00BA3C68" w:rsidRDefault="00BA3C68" w:rsidP="00FF64D1">
            <w:pPr>
              <w:pStyle w:val="TAL"/>
              <w:keepNext w:val="0"/>
              <w:keepLines w:val="0"/>
              <w:spacing w:before="120" w:after="120"/>
              <w:rPr>
                <w:rFonts w:cs="Arial"/>
                <w:iCs/>
                <w:sz w:val="14"/>
                <w:szCs w:val="16"/>
              </w:rPr>
            </w:pPr>
            <w:r>
              <w:rPr>
                <w:rFonts w:cs="Arial" w:hint="eastAsia"/>
                <w:iCs/>
                <w:sz w:val="14"/>
                <w:szCs w:val="16"/>
              </w:rPr>
              <w:t>y</w:t>
            </w:r>
            <w:r>
              <w:rPr>
                <w:rFonts w:cs="Arial"/>
                <w:iCs/>
                <w:sz w:val="14"/>
                <w:szCs w:val="16"/>
              </w:rPr>
              <w:t>es</w:t>
            </w:r>
          </w:p>
        </w:tc>
        <w:tc>
          <w:tcPr>
            <w:tcW w:w="699" w:type="dxa"/>
            <w:tcBorders>
              <w:top w:val="single" w:sz="4" w:space="0" w:color="auto"/>
              <w:left w:val="single" w:sz="4" w:space="0" w:color="auto"/>
              <w:bottom w:val="single" w:sz="4" w:space="0" w:color="auto"/>
              <w:right w:val="single" w:sz="4" w:space="0" w:color="auto"/>
            </w:tcBorders>
          </w:tcPr>
          <w:p w14:paraId="30C50689" w14:textId="77777777" w:rsidR="00BA3C68" w:rsidRDefault="00BA3C68" w:rsidP="00FF64D1">
            <w:pPr>
              <w:pStyle w:val="TAL"/>
              <w:keepNext w:val="0"/>
              <w:keepLines w:val="0"/>
              <w:spacing w:before="120" w:after="120"/>
              <w:rPr>
                <w:rFonts w:cs="Arial"/>
                <w:iCs/>
                <w:sz w:val="14"/>
                <w:szCs w:val="16"/>
              </w:rPr>
            </w:pPr>
            <w:r>
              <w:rPr>
                <w:rFonts w:cs="Arial" w:hint="eastAsia"/>
                <w:iCs/>
                <w:sz w:val="14"/>
                <w:szCs w:val="16"/>
              </w:rPr>
              <w:t>n</w:t>
            </w:r>
            <w:r>
              <w:rPr>
                <w:rFonts w:cs="Arial"/>
                <w:iCs/>
                <w:sz w:val="14"/>
                <w:szCs w:val="16"/>
              </w:rPr>
              <w:t>o</w:t>
            </w:r>
          </w:p>
        </w:tc>
        <w:tc>
          <w:tcPr>
            <w:tcW w:w="842" w:type="dxa"/>
            <w:tcBorders>
              <w:top w:val="single" w:sz="4" w:space="0" w:color="auto"/>
              <w:left w:val="single" w:sz="4" w:space="0" w:color="auto"/>
              <w:bottom w:val="single" w:sz="4" w:space="0" w:color="auto"/>
              <w:right w:val="single" w:sz="4" w:space="0" w:color="auto"/>
            </w:tcBorders>
          </w:tcPr>
          <w:p w14:paraId="11988EDD" w14:textId="77777777" w:rsidR="00BA3C68" w:rsidRDefault="00BA3C68" w:rsidP="00FF64D1">
            <w:pPr>
              <w:pStyle w:val="TAL"/>
              <w:keepNext w:val="0"/>
              <w:keepLines w:val="0"/>
              <w:spacing w:before="120" w:after="120"/>
              <w:rPr>
                <w:rFonts w:cs="Arial"/>
                <w:iCs/>
                <w:sz w:val="14"/>
                <w:szCs w:val="16"/>
                <w:lang w:val="en-US"/>
              </w:rPr>
            </w:pPr>
            <w:r>
              <w:rPr>
                <w:rFonts w:cs="Arial"/>
                <w:iCs/>
                <w:sz w:val="14"/>
                <w:szCs w:val="16"/>
                <w:lang w:val="en-US"/>
              </w:rPr>
              <w:t>UE cannot be configured with per-FR NCSG</w:t>
            </w:r>
          </w:p>
        </w:tc>
        <w:tc>
          <w:tcPr>
            <w:tcW w:w="439" w:type="dxa"/>
            <w:tcBorders>
              <w:top w:val="single" w:sz="4" w:space="0" w:color="auto"/>
              <w:left w:val="single" w:sz="4" w:space="0" w:color="auto"/>
              <w:bottom w:val="single" w:sz="4" w:space="0" w:color="auto"/>
              <w:right w:val="single" w:sz="4" w:space="0" w:color="auto"/>
            </w:tcBorders>
          </w:tcPr>
          <w:p w14:paraId="24AD66A4" w14:textId="77777777" w:rsidR="00BA3C68" w:rsidRDefault="00BA3C68" w:rsidP="00FF64D1">
            <w:pPr>
              <w:pStyle w:val="TAL"/>
              <w:keepNext w:val="0"/>
              <w:keepLines w:val="0"/>
              <w:spacing w:before="120" w:after="120"/>
              <w:rPr>
                <w:rFonts w:cs="Arial"/>
                <w:iCs/>
                <w:sz w:val="14"/>
                <w:szCs w:val="16"/>
              </w:rPr>
            </w:pPr>
            <w:r>
              <w:rPr>
                <w:rFonts w:cs="Arial"/>
                <w:iCs/>
                <w:sz w:val="14"/>
                <w:szCs w:val="16"/>
              </w:rPr>
              <w:t>per-UE</w:t>
            </w:r>
          </w:p>
        </w:tc>
        <w:tc>
          <w:tcPr>
            <w:tcW w:w="853" w:type="dxa"/>
            <w:tcBorders>
              <w:top w:val="single" w:sz="4" w:space="0" w:color="auto"/>
              <w:left w:val="single" w:sz="4" w:space="0" w:color="auto"/>
              <w:bottom w:val="single" w:sz="4" w:space="0" w:color="auto"/>
              <w:right w:val="single" w:sz="4" w:space="0" w:color="auto"/>
            </w:tcBorders>
          </w:tcPr>
          <w:p w14:paraId="2B475774" w14:textId="77777777" w:rsidR="00BA3C68" w:rsidRDefault="00BA3C68" w:rsidP="00FF64D1">
            <w:pPr>
              <w:pStyle w:val="TAL"/>
              <w:keepNext w:val="0"/>
              <w:keepLines w:val="0"/>
              <w:spacing w:before="120" w:after="120"/>
              <w:rPr>
                <w:rFonts w:cs="Arial"/>
                <w:iCs/>
                <w:sz w:val="14"/>
                <w:szCs w:val="16"/>
              </w:rPr>
            </w:pPr>
            <w:r>
              <w:rPr>
                <w:rFonts w:cs="Arial" w:hint="eastAsia"/>
                <w:iCs/>
                <w:sz w:val="14"/>
                <w:szCs w:val="16"/>
              </w:rPr>
              <w:t>N</w:t>
            </w:r>
            <w:r>
              <w:rPr>
                <w:rFonts w:cs="Arial"/>
                <w:iCs/>
                <w:sz w:val="14"/>
                <w:szCs w:val="16"/>
              </w:rPr>
              <w:t>o</w:t>
            </w:r>
          </w:p>
        </w:tc>
        <w:tc>
          <w:tcPr>
            <w:tcW w:w="853" w:type="dxa"/>
            <w:tcBorders>
              <w:top w:val="single" w:sz="4" w:space="0" w:color="auto"/>
              <w:left w:val="single" w:sz="4" w:space="0" w:color="auto"/>
              <w:bottom w:val="single" w:sz="4" w:space="0" w:color="auto"/>
              <w:right w:val="single" w:sz="4" w:space="0" w:color="auto"/>
            </w:tcBorders>
          </w:tcPr>
          <w:p w14:paraId="6AF2C79E" w14:textId="77777777" w:rsidR="00BA3C68" w:rsidRDefault="00BA3C68" w:rsidP="00FF64D1">
            <w:pPr>
              <w:pStyle w:val="TAL"/>
              <w:keepNext w:val="0"/>
              <w:keepLines w:val="0"/>
              <w:spacing w:before="120" w:after="120"/>
              <w:rPr>
                <w:rFonts w:cs="Arial"/>
                <w:iCs/>
                <w:sz w:val="14"/>
                <w:szCs w:val="16"/>
              </w:rPr>
            </w:pPr>
            <w:r>
              <w:rPr>
                <w:rFonts w:cs="Arial" w:hint="eastAsia"/>
                <w:iCs/>
                <w:sz w:val="14"/>
                <w:szCs w:val="16"/>
              </w:rPr>
              <w:t>N</w:t>
            </w:r>
            <w:r>
              <w:rPr>
                <w:rFonts w:cs="Arial"/>
                <w:iCs/>
                <w:sz w:val="14"/>
                <w:szCs w:val="16"/>
              </w:rPr>
              <w:t>o</w:t>
            </w:r>
          </w:p>
        </w:tc>
        <w:tc>
          <w:tcPr>
            <w:tcW w:w="832" w:type="dxa"/>
            <w:tcBorders>
              <w:top w:val="single" w:sz="4" w:space="0" w:color="auto"/>
              <w:left w:val="single" w:sz="4" w:space="0" w:color="auto"/>
              <w:bottom w:val="single" w:sz="4" w:space="0" w:color="auto"/>
              <w:right w:val="single" w:sz="4" w:space="0" w:color="auto"/>
            </w:tcBorders>
          </w:tcPr>
          <w:p w14:paraId="7EE0E75D" w14:textId="77777777" w:rsidR="00BA3C68" w:rsidRDefault="00BA3C68" w:rsidP="00FF64D1">
            <w:pPr>
              <w:pStyle w:val="TAL"/>
              <w:keepNext w:val="0"/>
              <w:keepLines w:val="0"/>
              <w:spacing w:before="120" w:after="120"/>
              <w:rPr>
                <w:rFonts w:cs="Arial"/>
                <w:sz w:val="14"/>
                <w:szCs w:val="16"/>
              </w:rPr>
            </w:pPr>
          </w:p>
        </w:tc>
        <w:tc>
          <w:tcPr>
            <w:tcW w:w="429" w:type="dxa"/>
            <w:tcBorders>
              <w:top w:val="single" w:sz="4" w:space="0" w:color="auto"/>
              <w:left w:val="single" w:sz="4" w:space="0" w:color="auto"/>
              <w:bottom w:val="single" w:sz="4" w:space="0" w:color="auto"/>
              <w:right w:val="single" w:sz="4" w:space="0" w:color="auto"/>
            </w:tcBorders>
          </w:tcPr>
          <w:p w14:paraId="1518DB71" w14:textId="77777777" w:rsidR="00BA3C68" w:rsidRDefault="00BA3C68" w:rsidP="00FF64D1">
            <w:pPr>
              <w:pStyle w:val="TAL"/>
              <w:keepNext w:val="0"/>
              <w:keepLines w:val="0"/>
              <w:spacing w:before="120" w:after="120"/>
              <w:rPr>
                <w:rFonts w:cs="Arial"/>
                <w:sz w:val="14"/>
                <w:szCs w:val="16"/>
              </w:rPr>
            </w:pPr>
          </w:p>
        </w:tc>
        <w:tc>
          <w:tcPr>
            <w:tcW w:w="1113" w:type="dxa"/>
            <w:tcBorders>
              <w:top w:val="single" w:sz="4" w:space="0" w:color="auto"/>
              <w:left w:val="single" w:sz="4" w:space="0" w:color="auto"/>
              <w:bottom w:val="single" w:sz="4" w:space="0" w:color="auto"/>
              <w:right w:val="single" w:sz="4" w:space="0" w:color="auto"/>
            </w:tcBorders>
          </w:tcPr>
          <w:p w14:paraId="75A72CE1" w14:textId="77777777" w:rsidR="00BA3C68" w:rsidRDefault="00BA3C68" w:rsidP="00FF64D1">
            <w:pPr>
              <w:pStyle w:val="TAL"/>
              <w:keepNext w:val="0"/>
              <w:keepLines w:val="0"/>
              <w:spacing w:before="120" w:after="120"/>
              <w:rPr>
                <w:rFonts w:cs="Arial"/>
                <w:sz w:val="14"/>
                <w:szCs w:val="16"/>
                <w:lang w:eastAsia="ja-JP"/>
              </w:rPr>
            </w:pPr>
            <w:r>
              <w:rPr>
                <w:rFonts w:cs="Arial"/>
                <w:sz w:val="14"/>
                <w:szCs w:val="16"/>
                <w:lang w:eastAsia="ja-JP"/>
              </w:rPr>
              <w:t>Optional with capability signalling</w:t>
            </w:r>
          </w:p>
          <w:p w14:paraId="2971A1BC" w14:textId="77777777" w:rsidR="00BA3C68" w:rsidRDefault="00BA3C68" w:rsidP="00FF64D1">
            <w:pPr>
              <w:pStyle w:val="TAL"/>
              <w:keepNext w:val="0"/>
              <w:keepLines w:val="0"/>
              <w:spacing w:before="120" w:after="120"/>
              <w:rPr>
                <w:rFonts w:cs="Arial"/>
                <w:sz w:val="14"/>
                <w:szCs w:val="16"/>
                <w:lang w:val="en-US" w:eastAsia="ja-JP"/>
              </w:rPr>
            </w:pPr>
          </w:p>
        </w:tc>
      </w:tr>
      <w:tr w:rsidR="00BA3C68" w14:paraId="1FDD6745" w14:textId="77777777" w:rsidTr="00FF64D1">
        <w:trPr>
          <w:trHeight w:val="20"/>
        </w:trPr>
        <w:tc>
          <w:tcPr>
            <w:tcW w:w="465" w:type="dxa"/>
            <w:tcBorders>
              <w:top w:val="single" w:sz="4" w:space="0" w:color="auto"/>
              <w:left w:val="single" w:sz="4" w:space="0" w:color="auto"/>
              <w:bottom w:val="single" w:sz="4" w:space="0" w:color="auto"/>
              <w:right w:val="single" w:sz="4" w:space="0" w:color="auto"/>
            </w:tcBorders>
          </w:tcPr>
          <w:p w14:paraId="1AEC3EAB" w14:textId="77777777" w:rsidR="00BA3C68" w:rsidRPr="00B802F6" w:rsidRDefault="00BA3C68" w:rsidP="00FF64D1">
            <w:pPr>
              <w:pStyle w:val="TAL"/>
              <w:keepNext w:val="0"/>
              <w:keepLines w:val="0"/>
              <w:spacing w:before="120" w:after="120"/>
              <w:rPr>
                <w:rFonts w:cs="Arial"/>
                <w:iCs/>
                <w:sz w:val="14"/>
                <w:szCs w:val="16"/>
                <w:lang w:val="en-US"/>
              </w:rPr>
            </w:pPr>
            <w:r w:rsidRPr="00B802F6">
              <w:rPr>
                <w:rFonts w:cs="Arial"/>
                <w:iCs/>
                <w:sz w:val="14"/>
                <w:szCs w:val="16"/>
              </w:rPr>
              <w:t>19-X+1</w:t>
            </w:r>
          </w:p>
        </w:tc>
        <w:tc>
          <w:tcPr>
            <w:tcW w:w="630" w:type="dxa"/>
            <w:tcBorders>
              <w:top w:val="single" w:sz="4" w:space="0" w:color="auto"/>
              <w:left w:val="single" w:sz="4" w:space="0" w:color="auto"/>
              <w:bottom w:val="single" w:sz="4" w:space="0" w:color="auto"/>
              <w:right w:val="single" w:sz="4" w:space="0" w:color="auto"/>
            </w:tcBorders>
          </w:tcPr>
          <w:p w14:paraId="742CE608" w14:textId="77777777" w:rsidR="00BA3C68" w:rsidRPr="00B802F6" w:rsidRDefault="00BA3C68" w:rsidP="00FF64D1">
            <w:pPr>
              <w:pStyle w:val="TAL"/>
              <w:keepNext w:val="0"/>
              <w:keepLines w:val="0"/>
              <w:spacing w:before="120" w:after="120"/>
              <w:rPr>
                <w:rFonts w:cs="Arial"/>
                <w:iCs/>
                <w:sz w:val="14"/>
                <w:szCs w:val="16"/>
                <w:lang w:val="en-US"/>
              </w:rPr>
            </w:pPr>
            <w:r w:rsidRPr="00B802F6">
              <w:rPr>
                <w:rFonts w:cs="Arial"/>
                <w:iCs/>
                <w:sz w:val="14"/>
                <w:szCs w:val="16"/>
                <w:lang w:val="en-US"/>
              </w:rPr>
              <w:t>Network controlled small gap (NCSG)</w:t>
            </w:r>
          </w:p>
        </w:tc>
        <w:tc>
          <w:tcPr>
            <w:tcW w:w="799" w:type="dxa"/>
            <w:tcBorders>
              <w:top w:val="single" w:sz="4" w:space="0" w:color="auto"/>
              <w:left w:val="single" w:sz="4" w:space="0" w:color="auto"/>
              <w:bottom w:val="single" w:sz="4" w:space="0" w:color="auto"/>
              <w:right w:val="single" w:sz="4" w:space="0" w:color="auto"/>
            </w:tcBorders>
          </w:tcPr>
          <w:p w14:paraId="7981BEC8" w14:textId="77777777" w:rsidR="00BA3C68" w:rsidRPr="00B802F6" w:rsidRDefault="00BA3C68" w:rsidP="00FF64D1">
            <w:pPr>
              <w:rPr>
                <w:rFonts w:ascii="Arial" w:hAnsi="Arial" w:cs="Arial"/>
                <w:iCs/>
                <w:sz w:val="14"/>
                <w:szCs w:val="16"/>
                <w:lang w:val="en-US"/>
              </w:rPr>
            </w:pPr>
            <w:r w:rsidRPr="00B802F6">
              <w:rPr>
                <w:rFonts w:ascii="Arial" w:hAnsi="Arial" w:cs="Arial"/>
                <w:iCs/>
                <w:sz w:val="14"/>
                <w:szCs w:val="16"/>
                <w:lang w:val="en-US"/>
              </w:rPr>
              <w:t>Supported NCSG patterns</w:t>
            </w:r>
          </w:p>
        </w:tc>
        <w:tc>
          <w:tcPr>
            <w:tcW w:w="768" w:type="dxa"/>
            <w:tcBorders>
              <w:top w:val="single" w:sz="4" w:space="0" w:color="auto"/>
              <w:left w:val="single" w:sz="4" w:space="0" w:color="auto"/>
              <w:bottom w:val="single" w:sz="4" w:space="0" w:color="auto"/>
              <w:right w:val="single" w:sz="4" w:space="0" w:color="auto"/>
            </w:tcBorders>
          </w:tcPr>
          <w:p w14:paraId="018104DB" w14:textId="77777777" w:rsidR="00BA3C68" w:rsidRPr="00B802F6" w:rsidRDefault="00BA3C68" w:rsidP="00FF64D1">
            <w:pPr>
              <w:pStyle w:val="TAL"/>
              <w:keepNext w:val="0"/>
              <w:keepLines w:val="0"/>
              <w:spacing w:before="120" w:after="120"/>
              <w:rPr>
                <w:rFonts w:cs="Arial"/>
                <w:iCs/>
                <w:sz w:val="14"/>
                <w:szCs w:val="16"/>
                <w:lang w:val="en-US"/>
              </w:rPr>
            </w:pPr>
            <w:r>
              <w:rPr>
                <w:rFonts w:cs="Arial"/>
                <w:iCs/>
                <w:sz w:val="14"/>
                <w:szCs w:val="16"/>
                <w:lang w:val="en-US"/>
              </w:rPr>
              <w:t>19</w:t>
            </w:r>
            <w:r w:rsidRPr="00B802F6">
              <w:rPr>
                <w:rFonts w:cs="Arial"/>
                <w:iCs/>
                <w:sz w:val="14"/>
                <w:szCs w:val="16"/>
                <w:lang w:val="en-US"/>
              </w:rPr>
              <w:t>-1</w:t>
            </w:r>
          </w:p>
        </w:tc>
        <w:tc>
          <w:tcPr>
            <w:tcW w:w="683" w:type="dxa"/>
            <w:tcBorders>
              <w:top w:val="single" w:sz="4" w:space="0" w:color="auto"/>
              <w:left w:val="single" w:sz="4" w:space="0" w:color="auto"/>
              <w:bottom w:val="single" w:sz="4" w:space="0" w:color="auto"/>
              <w:right w:val="single" w:sz="4" w:space="0" w:color="auto"/>
            </w:tcBorders>
          </w:tcPr>
          <w:p w14:paraId="4DA40552" w14:textId="77777777" w:rsidR="00BA3C68" w:rsidRPr="00B802F6" w:rsidRDefault="00BA3C68" w:rsidP="00FF64D1">
            <w:pPr>
              <w:pStyle w:val="TAL"/>
              <w:keepNext w:val="0"/>
              <w:keepLines w:val="0"/>
              <w:spacing w:before="120" w:after="120"/>
              <w:rPr>
                <w:rFonts w:cs="Arial"/>
                <w:iCs/>
                <w:sz w:val="14"/>
                <w:szCs w:val="16"/>
              </w:rPr>
            </w:pPr>
            <w:r w:rsidRPr="00B802F6">
              <w:rPr>
                <w:rFonts w:cs="Arial" w:hint="eastAsia"/>
                <w:iCs/>
                <w:sz w:val="14"/>
                <w:szCs w:val="16"/>
              </w:rPr>
              <w:t>y</w:t>
            </w:r>
            <w:r w:rsidRPr="00B802F6">
              <w:rPr>
                <w:rFonts w:cs="Arial"/>
                <w:iCs/>
                <w:sz w:val="14"/>
                <w:szCs w:val="16"/>
              </w:rPr>
              <w:t>es</w:t>
            </w:r>
          </w:p>
        </w:tc>
        <w:tc>
          <w:tcPr>
            <w:tcW w:w="699" w:type="dxa"/>
            <w:tcBorders>
              <w:top w:val="single" w:sz="4" w:space="0" w:color="auto"/>
              <w:left w:val="single" w:sz="4" w:space="0" w:color="auto"/>
              <w:bottom w:val="single" w:sz="4" w:space="0" w:color="auto"/>
              <w:right w:val="single" w:sz="4" w:space="0" w:color="auto"/>
            </w:tcBorders>
          </w:tcPr>
          <w:p w14:paraId="286D0ABC" w14:textId="77777777" w:rsidR="00BA3C68" w:rsidRPr="00B802F6" w:rsidRDefault="00BA3C68" w:rsidP="00FF64D1">
            <w:pPr>
              <w:pStyle w:val="TAL"/>
              <w:keepNext w:val="0"/>
              <w:keepLines w:val="0"/>
              <w:spacing w:before="120" w:after="120"/>
              <w:rPr>
                <w:rFonts w:cs="Arial"/>
                <w:iCs/>
                <w:sz w:val="14"/>
                <w:szCs w:val="16"/>
              </w:rPr>
            </w:pPr>
            <w:r w:rsidRPr="00B802F6">
              <w:rPr>
                <w:rFonts w:cs="Arial" w:hint="eastAsia"/>
                <w:iCs/>
                <w:sz w:val="14"/>
                <w:szCs w:val="16"/>
              </w:rPr>
              <w:t>n</w:t>
            </w:r>
            <w:r w:rsidRPr="00B802F6">
              <w:rPr>
                <w:rFonts w:cs="Arial"/>
                <w:iCs/>
                <w:sz w:val="14"/>
                <w:szCs w:val="16"/>
              </w:rPr>
              <w:t>o</w:t>
            </w:r>
          </w:p>
        </w:tc>
        <w:tc>
          <w:tcPr>
            <w:tcW w:w="842" w:type="dxa"/>
            <w:tcBorders>
              <w:top w:val="single" w:sz="4" w:space="0" w:color="auto"/>
              <w:left w:val="single" w:sz="4" w:space="0" w:color="auto"/>
              <w:bottom w:val="single" w:sz="4" w:space="0" w:color="auto"/>
              <w:right w:val="single" w:sz="4" w:space="0" w:color="auto"/>
            </w:tcBorders>
          </w:tcPr>
          <w:p w14:paraId="7A419B78" w14:textId="77777777" w:rsidR="00BA3C68" w:rsidRPr="00B802F6" w:rsidRDefault="00BA3C68" w:rsidP="00FF64D1">
            <w:pPr>
              <w:pStyle w:val="TAL"/>
              <w:keepNext w:val="0"/>
              <w:keepLines w:val="0"/>
              <w:spacing w:before="120" w:after="120"/>
              <w:rPr>
                <w:rFonts w:cs="Arial"/>
                <w:iCs/>
                <w:sz w:val="14"/>
                <w:szCs w:val="16"/>
                <w:lang w:val="en-US"/>
              </w:rPr>
            </w:pPr>
            <w:r w:rsidRPr="00B802F6">
              <w:rPr>
                <w:rFonts w:cs="Arial" w:hint="eastAsia"/>
                <w:iCs/>
                <w:sz w:val="14"/>
                <w:szCs w:val="16"/>
                <w:lang w:val="en-US"/>
              </w:rPr>
              <w:t>N</w:t>
            </w:r>
            <w:r w:rsidRPr="00B802F6">
              <w:rPr>
                <w:rFonts w:cs="Arial"/>
                <w:iCs/>
                <w:sz w:val="14"/>
                <w:szCs w:val="16"/>
                <w:lang w:val="en-US"/>
              </w:rPr>
              <w:t xml:space="preserve">etwork does not know whether some NCSG patterns can be </w:t>
            </w:r>
            <w:r>
              <w:rPr>
                <w:rFonts w:cs="Arial"/>
                <w:iCs/>
                <w:sz w:val="14"/>
                <w:szCs w:val="16"/>
                <w:lang w:val="en-US"/>
              </w:rPr>
              <w:t>c</w:t>
            </w:r>
            <w:r w:rsidRPr="00B802F6">
              <w:rPr>
                <w:rFonts w:cs="Arial"/>
                <w:iCs/>
                <w:sz w:val="14"/>
                <w:szCs w:val="16"/>
                <w:lang w:val="en-US"/>
              </w:rPr>
              <w:t>onfigure</w:t>
            </w:r>
            <w:r>
              <w:rPr>
                <w:rFonts w:cs="Arial"/>
                <w:iCs/>
                <w:sz w:val="14"/>
                <w:szCs w:val="16"/>
                <w:lang w:val="en-US"/>
              </w:rPr>
              <w:t>d</w:t>
            </w:r>
            <w:r w:rsidRPr="00B802F6">
              <w:rPr>
                <w:rFonts w:cs="Arial"/>
                <w:iCs/>
                <w:sz w:val="14"/>
                <w:szCs w:val="16"/>
                <w:lang w:val="en-US"/>
              </w:rPr>
              <w:t xml:space="preserve"> to UE</w:t>
            </w:r>
          </w:p>
        </w:tc>
        <w:tc>
          <w:tcPr>
            <w:tcW w:w="439" w:type="dxa"/>
            <w:tcBorders>
              <w:top w:val="single" w:sz="4" w:space="0" w:color="auto"/>
              <w:left w:val="single" w:sz="4" w:space="0" w:color="auto"/>
              <w:bottom w:val="single" w:sz="4" w:space="0" w:color="auto"/>
              <w:right w:val="single" w:sz="4" w:space="0" w:color="auto"/>
            </w:tcBorders>
          </w:tcPr>
          <w:p w14:paraId="41F64E3E" w14:textId="77777777" w:rsidR="00BA3C68" w:rsidRPr="00B802F6" w:rsidRDefault="00BA3C68" w:rsidP="00FF64D1">
            <w:pPr>
              <w:pStyle w:val="TAL"/>
              <w:keepNext w:val="0"/>
              <w:keepLines w:val="0"/>
              <w:spacing w:before="120" w:after="120"/>
              <w:rPr>
                <w:rFonts w:cs="Arial"/>
                <w:iCs/>
                <w:sz w:val="14"/>
                <w:szCs w:val="16"/>
              </w:rPr>
            </w:pPr>
            <w:r w:rsidRPr="00B802F6">
              <w:rPr>
                <w:rFonts w:cs="Arial"/>
                <w:iCs/>
                <w:sz w:val="14"/>
                <w:szCs w:val="16"/>
              </w:rPr>
              <w:t>per-UE</w:t>
            </w:r>
          </w:p>
        </w:tc>
        <w:tc>
          <w:tcPr>
            <w:tcW w:w="853" w:type="dxa"/>
            <w:tcBorders>
              <w:top w:val="single" w:sz="4" w:space="0" w:color="auto"/>
              <w:left w:val="single" w:sz="4" w:space="0" w:color="auto"/>
              <w:bottom w:val="single" w:sz="4" w:space="0" w:color="auto"/>
              <w:right w:val="single" w:sz="4" w:space="0" w:color="auto"/>
            </w:tcBorders>
          </w:tcPr>
          <w:p w14:paraId="21247FE9" w14:textId="77777777" w:rsidR="00BA3C68" w:rsidRPr="00B802F6" w:rsidRDefault="00BA3C68" w:rsidP="00FF64D1">
            <w:pPr>
              <w:pStyle w:val="TAL"/>
              <w:keepNext w:val="0"/>
              <w:keepLines w:val="0"/>
              <w:spacing w:before="120" w:after="120"/>
              <w:rPr>
                <w:rFonts w:cs="Arial"/>
                <w:iCs/>
                <w:sz w:val="14"/>
                <w:szCs w:val="16"/>
              </w:rPr>
            </w:pPr>
            <w:r w:rsidRPr="00B802F6">
              <w:rPr>
                <w:rFonts w:cs="Arial" w:hint="eastAsia"/>
                <w:iCs/>
                <w:sz w:val="14"/>
                <w:szCs w:val="16"/>
              </w:rPr>
              <w:t>N</w:t>
            </w:r>
            <w:r w:rsidRPr="00B802F6">
              <w:rPr>
                <w:rFonts w:cs="Arial"/>
                <w:iCs/>
                <w:sz w:val="14"/>
                <w:szCs w:val="16"/>
              </w:rPr>
              <w:t>o</w:t>
            </w:r>
          </w:p>
        </w:tc>
        <w:tc>
          <w:tcPr>
            <w:tcW w:w="853" w:type="dxa"/>
            <w:tcBorders>
              <w:top w:val="single" w:sz="4" w:space="0" w:color="auto"/>
              <w:left w:val="single" w:sz="4" w:space="0" w:color="auto"/>
              <w:bottom w:val="single" w:sz="4" w:space="0" w:color="auto"/>
              <w:right w:val="single" w:sz="4" w:space="0" w:color="auto"/>
            </w:tcBorders>
          </w:tcPr>
          <w:p w14:paraId="104BC9E4" w14:textId="77777777" w:rsidR="00BA3C68" w:rsidRPr="00B802F6" w:rsidRDefault="00BA3C68" w:rsidP="00FF64D1">
            <w:pPr>
              <w:pStyle w:val="TAL"/>
              <w:keepNext w:val="0"/>
              <w:keepLines w:val="0"/>
              <w:spacing w:before="120" w:after="120"/>
              <w:rPr>
                <w:rFonts w:cs="Arial"/>
                <w:iCs/>
                <w:sz w:val="14"/>
                <w:szCs w:val="16"/>
              </w:rPr>
            </w:pPr>
            <w:r w:rsidRPr="00B802F6">
              <w:rPr>
                <w:rFonts w:cs="Arial" w:hint="eastAsia"/>
                <w:iCs/>
                <w:sz w:val="14"/>
                <w:szCs w:val="16"/>
              </w:rPr>
              <w:t>N</w:t>
            </w:r>
            <w:r w:rsidRPr="00B802F6">
              <w:rPr>
                <w:rFonts w:cs="Arial"/>
                <w:iCs/>
                <w:sz w:val="14"/>
                <w:szCs w:val="16"/>
              </w:rPr>
              <w:t>o</w:t>
            </w:r>
          </w:p>
        </w:tc>
        <w:tc>
          <w:tcPr>
            <w:tcW w:w="832" w:type="dxa"/>
            <w:tcBorders>
              <w:top w:val="single" w:sz="4" w:space="0" w:color="auto"/>
              <w:left w:val="single" w:sz="4" w:space="0" w:color="auto"/>
              <w:bottom w:val="single" w:sz="4" w:space="0" w:color="auto"/>
              <w:right w:val="single" w:sz="4" w:space="0" w:color="auto"/>
            </w:tcBorders>
          </w:tcPr>
          <w:p w14:paraId="468CE4CD" w14:textId="77777777" w:rsidR="00BA3C68" w:rsidRPr="00B802F6" w:rsidRDefault="00BA3C68" w:rsidP="00FF64D1">
            <w:pPr>
              <w:pStyle w:val="TAL"/>
              <w:keepNext w:val="0"/>
              <w:keepLines w:val="0"/>
              <w:spacing w:before="120" w:after="120"/>
              <w:rPr>
                <w:rFonts w:cs="Arial"/>
                <w:sz w:val="14"/>
                <w:szCs w:val="16"/>
              </w:rPr>
            </w:pPr>
          </w:p>
        </w:tc>
        <w:tc>
          <w:tcPr>
            <w:tcW w:w="429" w:type="dxa"/>
            <w:tcBorders>
              <w:top w:val="single" w:sz="4" w:space="0" w:color="auto"/>
              <w:left w:val="single" w:sz="4" w:space="0" w:color="auto"/>
              <w:bottom w:val="single" w:sz="4" w:space="0" w:color="auto"/>
              <w:right w:val="single" w:sz="4" w:space="0" w:color="auto"/>
            </w:tcBorders>
          </w:tcPr>
          <w:p w14:paraId="2632766C" w14:textId="77777777" w:rsidR="00BA3C68" w:rsidRPr="00B802F6" w:rsidRDefault="00BA3C68" w:rsidP="00FF64D1">
            <w:pPr>
              <w:pStyle w:val="TAL"/>
              <w:keepNext w:val="0"/>
              <w:keepLines w:val="0"/>
              <w:spacing w:before="120" w:after="120"/>
              <w:rPr>
                <w:rFonts w:cs="Arial"/>
                <w:sz w:val="14"/>
                <w:szCs w:val="16"/>
              </w:rPr>
            </w:pPr>
          </w:p>
        </w:tc>
        <w:tc>
          <w:tcPr>
            <w:tcW w:w="1113" w:type="dxa"/>
            <w:tcBorders>
              <w:top w:val="single" w:sz="4" w:space="0" w:color="auto"/>
              <w:left w:val="single" w:sz="4" w:space="0" w:color="auto"/>
              <w:bottom w:val="single" w:sz="4" w:space="0" w:color="auto"/>
              <w:right w:val="single" w:sz="4" w:space="0" w:color="auto"/>
            </w:tcBorders>
          </w:tcPr>
          <w:p w14:paraId="78F5E0ED" w14:textId="77777777" w:rsidR="00BA3C68" w:rsidRPr="00B802F6" w:rsidRDefault="00BA3C68" w:rsidP="00FF64D1">
            <w:pPr>
              <w:pStyle w:val="TAL"/>
              <w:keepNext w:val="0"/>
              <w:keepLines w:val="0"/>
              <w:spacing w:before="120" w:after="120"/>
              <w:rPr>
                <w:rFonts w:cs="Arial"/>
                <w:sz w:val="14"/>
                <w:szCs w:val="16"/>
                <w:lang w:val="en-US" w:eastAsia="ja-JP"/>
              </w:rPr>
            </w:pPr>
            <w:r w:rsidRPr="00B802F6">
              <w:rPr>
                <w:rFonts w:cs="Arial"/>
                <w:sz w:val="14"/>
                <w:szCs w:val="16"/>
                <w:lang w:val="en-US" w:eastAsia="ja-JP"/>
              </w:rPr>
              <w:t xml:space="preserve">Optional with capability </w:t>
            </w:r>
            <w:proofErr w:type="spellStart"/>
            <w:r w:rsidRPr="00B802F6">
              <w:rPr>
                <w:rFonts w:cs="Arial"/>
                <w:sz w:val="14"/>
                <w:szCs w:val="16"/>
                <w:lang w:val="en-US" w:eastAsia="ja-JP"/>
              </w:rPr>
              <w:t>signalling</w:t>
            </w:r>
            <w:proofErr w:type="spellEnd"/>
            <w:r>
              <w:rPr>
                <w:rFonts w:cs="Arial"/>
                <w:sz w:val="14"/>
                <w:szCs w:val="16"/>
                <w:lang w:val="en-US" w:eastAsia="ja-JP"/>
              </w:rPr>
              <w:t xml:space="preserve"> </w:t>
            </w:r>
          </w:p>
          <w:p w14:paraId="0BC2E02F" w14:textId="77777777" w:rsidR="00BA3C68" w:rsidRPr="00B802F6" w:rsidRDefault="00BA3C68" w:rsidP="00FF64D1">
            <w:pPr>
              <w:pStyle w:val="TAL"/>
              <w:keepNext w:val="0"/>
              <w:keepLines w:val="0"/>
              <w:spacing w:before="120" w:after="120"/>
              <w:rPr>
                <w:rFonts w:cs="Arial"/>
                <w:sz w:val="14"/>
                <w:szCs w:val="16"/>
                <w:lang w:val="en-US" w:eastAsia="ja-JP"/>
              </w:rPr>
            </w:pPr>
          </w:p>
          <w:p w14:paraId="4E1F16C2" w14:textId="77777777" w:rsidR="00BA3C68" w:rsidRDefault="00BA3C68" w:rsidP="00FF64D1">
            <w:pPr>
              <w:pStyle w:val="TAL"/>
              <w:keepNext w:val="0"/>
              <w:keepLines w:val="0"/>
              <w:spacing w:before="120" w:after="120"/>
              <w:rPr>
                <w:rFonts w:cs="Arial"/>
                <w:sz w:val="14"/>
                <w:szCs w:val="16"/>
                <w:lang w:val="en-US" w:eastAsia="ja-JP"/>
              </w:rPr>
            </w:pPr>
            <w:r>
              <w:rPr>
                <w:rFonts w:cs="Arial"/>
                <w:sz w:val="14"/>
                <w:szCs w:val="16"/>
                <w:lang w:val="en-US" w:eastAsia="ja-JP"/>
              </w:rPr>
              <w:t xml:space="preserve">NCSG </w:t>
            </w:r>
            <w:r w:rsidRPr="00B802F6">
              <w:rPr>
                <w:rFonts w:cs="Arial"/>
                <w:sz w:val="14"/>
                <w:szCs w:val="16"/>
                <w:lang w:val="en-US" w:eastAsia="ja-JP"/>
              </w:rPr>
              <w:t>patterns #0, #1</w:t>
            </w:r>
            <w:r>
              <w:rPr>
                <w:rFonts w:cs="Arial"/>
                <w:sz w:val="14"/>
                <w:szCs w:val="16"/>
                <w:lang w:val="en-US" w:eastAsia="ja-JP"/>
              </w:rPr>
              <w:t xml:space="preserve"> </w:t>
            </w:r>
            <w:r w:rsidRPr="00B802F6">
              <w:rPr>
                <w:rFonts w:cs="Arial"/>
                <w:sz w:val="14"/>
                <w:szCs w:val="16"/>
                <w:lang w:val="en-US" w:eastAsia="ja-JP"/>
              </w:rPr>
              <w:t>are conditional mandatory if UE support</w:t>
            </w:r>
            <w:r>
              <w:rPr>
                <w:rFonts w:cs="Arial"/>
                <w:sz w:val="14"/>
                <w:szCs w:val="16"/>
                <w:lang w:val="en-US" w:eastAsia="ja-JP"/>
              </w:rPr>
              <w:t>s</w:t>
            </w:r>
            <w:r w:rsidRPr="00B802F6">
              <w:rPr>
                <w:rFonts w:cs="Arial"/>
                <w:sz w:val="14"/>
                <w:szCs w:val="16"/>
                <w:lang w:val="en-US" w:eastAsia="ja-JP"/>
              </w:rPr>
              <w:t xml:space="preserve"> </w:t>
            </w:r>
            <w:r>
              <w:rPr>
                <w:rFonts w:cs="Arial"/>
                <w:sz w:val="14"/>
                <w:szCs w:val="16"/>
                <w:lang w:val="en-US" w:eastAsia="ja-JP"/>
              </w:rPr>
              <w:t>19</w:t>
            </w:r>
            <w:r w:rsidRPr="00B802F6">
              <w:rPr>
                <w:rFonts w:cs="Arial"/>
                <w:sz w:val="14"/>
                <w:szCs w:val="16"/>
                <w:lang w:val="en-US" w:eastAsia="ja-JP"/>
              </w:rPr>
              <w:t>-1</w:t>
            </w:r>
          </w:p>
          <w:p w14:paraId="19B8E659" w14:textId="77777777" w:rsidR="00BA3C68" w:rsidRDefault="00BA3C68" w:rsidP="00FF64D1">
            <w:pPr>
              <w:pStyle w:val="TAL"/>
              <w:keepNext w:val="0"/>
              <w:keepLines w:val="0"/>
              <w:spacing w:before="120" w:after="120"/>
              <w:rPr>
                <w:rFonts w:cs="Arial"/>
                <w:sz w:val="14"/>
                <w:szCs w:val="16"/>
                <w:lang w:val="en-US" w:eastAsia="ja-JP"/>
              </w:rPr>
            </w:pPr>
          </w:p>
          <w:p w14:paraId="65699DF3" w14:textId="77777777" w:rsidR="00BA3C68" w:rsidRPr="00B802F6" w:rsidRDefault="00BA3C68" w:rsidP="00FF64D1">
            <w:pPr>
              <w:pStyle w:val="TAL"/>
              <w:keepNext w:val="0"/>
              <w:keepLines w:val="0"/>
              <w:spacing w:before="120" w:after="120"/>
              <w:rPr>
                <w:rFonts w:cs="Arial"/>
                <w:sz w:val="14"/>
                <w:szCs w:val="16"/>
                <w:lang w:val="en-US" w:eastAsia="ja-JP"/>
              </w:rPr>
            </w:pPr>
            <w:r>
              <w:rPr>
                <w:rFonts w:cs="Arial"/>
                <w:sz w:val="14"/>
                <w:szCs w:val="16"/>
                <w:lang w:val="en-US" w:eastAsia="ja-JP"/>
              </w:rPr>
              <w:t xml:space="preserve">NCSG </w:t>
            </w:r>
            <w:r w:rsidRPr="00B802F6">
              <w:rPr>
                <w:rFonts w:cs="Arial"/>
                <w:sz w:val="14"/>
                <w:szCs w:val="16"/>
                <w:lang w:val="en-US" w:eastAsia="ja-JP"/>
              </w:rPr>
              <w:t>patterns #</w:t>
            </w:r>
            <w:r>
              <w:rPr>
                <w:rFonts w:cs="Arial"/>
                <w:sz w:val="14"/>
                <w:szCs w:val="16"/>
                <w:lang w:val="en-US" w:eastAsia="ja-JP"/>
              </w:rPr>
              <w:t>13</w:t>
            </w:r>
            <w:r w:rsidRPr="00B802F6">
              <w:rPr>
                <w:rFonts w:cs="Arial"/>
                <w:sz w:val="14"/>
                <w:szCs w:val="16"/>
                <w:lang w:val="en-US" w:eastAsia="ja-JP"/>
              </w:rPr>
              <w:t>, #1</w:t>
            </w:r>
            <w:r>
              <w:rPr>
                <w:rFonts w:cs="Arial"/>
                <w:sz w:val="14"/>
                <w:szCs w:val="16"/>
                <w:lang w:val="en-US" w:eastAsia="ja-JP"/>
              </w:rPr>
              <w:t xml:space="preserve">4 </w:t>
            </w:r>
            <w:r w:rsidRPr="00B802F6">
              <w:rPr>
                <w:rFonts w:cs="Arial"/>
                <w:sz w:val="14"/>
                <w:szCs w:val="16"/>
                <w:lang w:val="en-US" w:eastAsia="ja-JP"/>
              </w:rPr>
              <w:t xml:space="preserve">are conditional </w:t>
            </w:r>
            <w:r w:rsidRPr="00B802F6">
              <w:rPr>
                <w:rFonts w:cs="Arial"/>
                <w:sz w:val="14"/>
                <w:szCs w:val="16"/>
                <w:lang w:val="en-US" w:eastAsia="ja-JP"/>
              </w:rPr>
              <w:lastRenderedPageBreak/>
              <w:t>mandatory if UE support</w:t>
            </w:r>
            <w:r>
              <w:rPr>
                <w:rFonts w:cs="Arial"/>
                <w:sz w:val="14"/>
                <w:szCs w:val="16"/>
                <w:lang w:val="en-US" w:eastAsia="ja-JP"/>
              </w:rPr>
              <w:t>s</w:t>
            </w:r>
            <w:r w:rsidRPr="00B802F6">
              <w:rPr>
                <w:rFonts w:cs="Arial"/>
                <w:sz w:val="14"/>
                <w:szCs w:val="16"/>
                <w:lang w:val="en-US" w:eastAsia="ja-JP"/>
              </w:rPr>
              <w:t xml:space="preserve"> </w:t>
            </w:r>
            <w:r>
              <w:rPr>
                <w:rFonts w:cs="Arial"/>
                <w:sz w:val="14"/>
                <w:szCs w:val="16"/>
                <w:lang w:val="en-US" w:eastAsia="ja-JP"/>
              </w:rPr>
              <w:t>19</w:t>
            </w:r>
            <w:r w:rsidRPr="00B802F6">
              <w:rPr>
                <w:rFonts w:cs="Arial"/>
                <w:sz w:val="14"/>
                <w:szCs w:val="16"/>
                <w:lang w:val="en-US" w:eastAsia="ja-JP"/>
              </w:rPr>
              <w:t>-1</w:t>
            </w:r>
            <w:r>
              <w:rPr>
                <w:rFonts w:cs="Arial"/>
                <w:sz w:val="14"/>
                <w:szCs w:val="16"/>
                <w:lang w:val="en-US" w:eastAsia="ja-JP"/>
              </w:rPr>
              <w:t xml:space="preserve"> and 19-X</w:t>
            </w:r>
          </w:p>
        </w:tc>
      </w:tr>
      <w:tr w:rsidR="00BA3C68" w14:paraId="2B2C820A" w14:textId="77777777" w:rsidTr="00FF64D1">
        <w:trPr>
          <w:trHeight w:val="20"/>
        </w:trPr>
        <w:tc>
          <w:tcPr>
            <w:tcW w:w="465" w:type="dxa"/>
            <w:tcBorders>
              <w:top w:val="single" w:sz="4" w:space="0" w:color="auto"/>
              <w:left w:val="single" w:sz="4" w:space="0" w:color="auto"/>
              <w:bottom w:val="single" w:sz="4" w:space="0" w:color="auto"/>
              <w:right w:val="single" w:sz="4" w:space="0" w:color="auto"/>
            </w:tcBorders>
          </w:tcPr>
          <w:p w14:paraId="0BCF7C70" w14:textId="77777777" w:rsidR="00BA3C68" w:rsidRDefault="00BA3C68" w:rsidP="00FF64D1">
            <w:pPr>
              <w:pStyle w:val="TAL"/>
              <w:keepNext w:val="0"/>
              <w:keepLines w:val="0"/>
              <w:spacing w:before="120" w:after="120"/>
              <w:rPr>
                <w:rFonts w:cs="Arial"/>
                <w:iCs/>
                <w:sz w:val="14"/>
                <w:szCs w:val="16"/>
              </w:rPr>
            </w:pPr>
            <w:r>
              <w:rPr>
                <w:rFonts w:cs="Arial"/>
                <w:iCs/>
                <w:sz w:val="14"/>
                <w:szCs w:val="16"/>
              </w:rPr>
              <w:lastRenderedPageBreak/>
              <w:t>19-X+2</w:t>
            </w:r>
          </w:p>
        </w:tc>
        <w:tc>
          <w:tcPr>
            <w:tcW w:w="630" w:type="dxa"/>
            <w:tcBorders>
              <w:top w:val="single" w:sz="4" w:space="0" w:color="auto"/>
              <w:left w:val="single" w:sz="4" w:space="0" w:color="auto"/>
              <w:bottom w:val="single" w:sz="4" w:space="0" w:color="auto"/>
              <w:right w:val="single" w:sz="4" w:space="0" w:color="auto"/>
            </w:tcBorders>
          </w:tcPr>
          <w:p w14:paraId="31E59B45" w14:textId="77777777" w:rsidR="00BA3C68" w:rsidRDefault="00BA3C68" w:rsidP="00FF64D1">
            <w:pPr>
              <w:pStyle w:val="TAL"/>
              <w:keepNext w:val="0"/>
              <w:keepLines w:val="0"/>
              <w:spacing w:before="120" w:after="120"/>
              <w:rPr>
                <w:rFonts w:cs="Arial"/>
                <w:iCs/>
                <w:sz w:val="14"/>
                <w:szCs w:val="16"/>
                <w:lang w:val="en-US"/>
              </w:rPr>
            </w:pPr>
            <w:r>
              <w:rPr>
                <w:rFonts w:cs="Arial"/>
                <w:iCs/>
                <w:sz w:val="14"/>
                <w:szCs w:val="16"/>
                <w:lang w:val="en-US"/>
              </w:rPr>
              <w:t>Network controlled small gap (NCSG)</w:t>
            </w:r>
          </w:p>
        </w:tc>
        <w:tc>
          <w:tcPr>
            <w:tcW w:w="799" w:type="dxa"/>
            <w:tcBorders>
              <w:top w:val="single" w:sz="4" w:space="0" w:color="auto"/>
              <w:left w:val="single" w:sz="4" w:space="0" w:color="auto"/>
              <w:bottom w:val="single" w:sz="4" w:space="0" w:color="auto"/>
              <w:right w:val="single" w:sz="4" w:space="0" w:color="auto"/>
            </w:tcBorders>
          </w:tcPr>
          <w:p w14:paraId="508283F3" w14:textId="77777777" w:rsidR="00BA3C68" w:rsidRDefault="00BA3C68" w:rsidP="00FF64D1">
            <w:pPr>
              <w:rPr>
                <w:rFonts w:ascii="Arial" w:hAnsi="Arial" w:cs="Arial"/>
                <w:iCs/>
                <w:sz w:val="14"/>
                <w:szCs w:val="16"/>
                <w:lang w:val="en-US"/>
              </w:rPr>
            </w:pPr>
            <w:r>
              <w:rPr>
                <w:rFonts w:ascii="Arial" w:hAnsi="Arial" w:cs="Arial"/>
                <w:iCs/>
                <w:sz w:val="14"/>
                <w:szCs w:val="16"/>
                <w:lang w:val="en-US"/>
              </w:rPr>
              <w:t>Supported NR-only NCSG patterns</w:t>
            </w:r>
          </w:p>
        </w:tc>
        <w:tc>
          <w:tcPr>
            <w:tcW w:w="768" w:type="dxa"/>
            <w:tcBorders>
              <w:top w:val="single" w:sz="4" w:space="0" w:color="auto"/>
              <w:left w:val="single" w:sz="4" w:space="0" w:color="auto"/>
              <w:bottom w:val="single" w:sz="4" w:space="0" w:color="auto"/>
              <w:right w:val="single" w:sz="4" w:space="0" w:color="auto"/>
            </w:tcBorders>
          </w:tcPr>
          <w:p w14:paraId="3A0CF1F8" w14:textId="77777777" w:rsidR="00BA3C68" w:rsidRDefault="00BA3C68" w:rsidP="00FF64D1">
            <w:pPr>
              <w:pStyle w:val="TAL"/>
              <w:keepNext w:val="0"/>
              <w:keepLines w:val="0"/>
              <w:spacing w:before="120" w:after="120"/>
              <w:rPr>
                <w:rFonts w:cs="Arial"/>
                <w:iCs/>
                <w:sz w:val="14"/>
                <w:szCs w:val="16"/>
                <w:lang w:val="en-US"/>
              </w:rPr>
            </w:pPr>
            <w:r>
              <w:rPr>
                <w:rFonts w:cs="Arial"/>
                <w:iCs/>
                <w:sz w:val="14"/>
                <w:szCs w:val="16"/>
                <w:lang w:val="en-US"/>
              </w:rPr>
              <w:t>19-1</w:t>
            </w:r>
          </w:p>
        </w:tc>
        <w:tc>
          <w:tcPr>
            <w:tcW w:w="683" w:type="dxa"/>
            <w:tcBorders>
              <w:top w:val="single" w:sz="4" w:space="0" w:color="auto"/>
              <w:left w:val="single" w:sz="4" w:space="0" w:color="auto"/>
              <w:bottom w:val="single" w:sz="4" w:space="0" w:color="auto"/>
              <w:right w:val="single" w:sz="4" w:space="0" w:color="auto"/>
            </w:tcBorders>
          </w:tcPr>
          <w:p w14:paraId="1DAB9821" w14:textId="77777777" w:rsidR="00BA3C68" w:rsidRDefault="00BA3C68" w:rsidP="00FF64D1">
            <w:pPr>
              <w:pStyle w:val="TAL"/>
              <w:keepNext w:val="0"/>
              <w:keepLines w:val="0"/>
              <w:spacing w:before="120" w:after="120"/>
              <w:rPr>
                <w:rFonts w:cs="Arial"/>
                <w:iCs/>
                <w:sz w:val="14"/>
                <w:szCs w:val="16"/>
              </w:rPr>
            </w:pPr>
            <w:r>
              <w:rPr>
                <w:rFonts w:cs="Arial" w:hint="eastAsia"/>
                <w:iCs/>
                <w:sz w:val="14"/>
                <w:szCs w:val="16"/>
              </w:rPr>
              <w:t>y</w:t>
            </w:r>
            <w:r>
              <w:rPr>
                <w:rFonts w:cs="Arial"/>
                <w:iCs/>
                <w:sz w:val="14"/>
                <w:szCs w:val="16"/>
              </w:rPr>
              <w:t>es</w:t>
            </w:r>
          </w:p>
        </w:tc>
        <w:tc>
          <w:tcPr>
            <w:tcW w:w="699" w:type="dxa"/>
            <w:tcBorders>
              <w:top w:val="single" w:sz="4" w:space="0" w:color="auto"/>
              <w:left w:val="single" w:sz="4" w:space="0" w:color="auto"/>
              <w:bottom w:val="single" w:sz="4" w:space="0" w:color="auto"/>
              <w:right w:val="single" w:sz="4" w:space="0" w:color="auto"/>
            </w:tcBorders>
          </w:tcPr>
          <w:p w14:paraId="5AF7E614" w14:textId="77777777" w:rsidR="00BA3C68" w:rsidRDefault="00BA3C68" w:rsidP="00FF64D1">
            <w:pPr>
              <w:pStyle w:val="TAL"/>
              <w:keepNext w:val="0"/>
              <w:keepLines w:val="0"/>
              <w:spacing w:before="120" w:after="120"/>
              <w:rPr>
                <w:rFonts w:cs="Arial"/>
                <w:iCs/>
                <w:sz w:val="14"/>
                <w:szCs w:val="16"/>
              </w:rPr>
            </w:pPr>
            <w:r>
              <w:rPr>
                <w:rFonts w:cs="Arial" w:hint="eastAsia"/>
                <w:iCs/>
                <w:sz w:val="14"/>
                <w:szCs w:val="16"/>
              </w:rPr>
              <w:t>n</w:t>
            </w:r>
            <w:r>
              <w:rPr>
                <w:rFonts w:cs="Arial"/>
                <w:iCs/>
                <w:sz w:val="14"/>
                <w:szCs w:val="16"/>
              </w:rPr>
              <w:t>o</w:t>
            </w:r>
          </w:p>
        </w:tc>
        <w:tc>
          <w:tcPr>
            <w:tcW w:w="842" w:type="dxa"/>
            <w:tcBorders>
              <w:top w:val="single" w:sz="4" w:space="0" w:color="auto"/>
              <w:left w:val="single" w:sz="4" w:space="0" w:color="auto"/>
              <w:bottom w:val="single" w:sz="4" w:space="0" w:color="auto"/>
              <w:right w:val="single" w:sz="4" w:space="0" w:color="auto"/>
            </w:tcBorders>
          </w:tcPr>
          <w:p w14:paraId="73428107" w14:textId="77777777" w:rsidR="00BA3C68" w:rsidRDefault="00BA3C68" w:rsidP="00FF64D1">
            <w:pPr>
              <w:pStyle w:val="TAL"/>
              <w:keepNext w:val="0"/>
              <w:keepLines w:val="0"/>
              <w:spacing w:before="120" w:after="120"/>
              <w:rPr>
                <w:rFonts w:cs="Arial"/>
                <w:iCs/>
                <w:sz w:val="14"/>
                <w:szCs w:val="16"/>
                <w:lang w:val="en-US"/>
              </w:rPr>
            </w:pPr>
            <w:r>
              <w:rPr>
                <w:rFonts w:cs="Arial" w:hint="eastAsia"/>
                <w:iCs/>
                <w:sz w:val="14"/>
                <w:szCs w:val="16"/>
                <w:lang w:val="en-US"/>
              </w:rPr>
              <w:t>N</w:t>
            </w:r>
            <w:r>
              <w:rPr>
                <w:rFonts w:cs="Arial"/>
                <w:iCs/>
                <w:sz w:val="14"/>
                <w:szCs w:val="16"/>
                <w:lang w:val="en-US"/>
              </w:rPr>
              <w:t>etwork does not know whether some NR-only NCSG patterns can be c</w:t>
            </w:r>
            <w:r w:rsidRPr="00B802F6">
              <w:rPr>
                <w:rFonts w:cs="Arial"/>
                <w:iCs/>
                <w:sz w:val="14"/>
                <w:szCs w:val="16"/>
                <w:lang w:val="en-US"/>
              </w:rPr>
              <w:t>onfigure</w:t>
            </w:r>
            <w:r>
              <w:rPr>
                <w:rFonts w:cs="Arial"/>
                <w:iCs/>
                <w:sz w:val="14"/>
                <w:szCs w:val="16"/>
                <w:lang w:val="en-US"/>
              </w:rPr>
              <w:t>d to UE</w:t>
            </w:r>
          </w:p>
        </w:tc>
        <w:tc>
          <w:tcPr>
            <w:tcW w:w="439" w:type="dxa"/>
            <w:tcBorders>
              <w:top w:val="single" w:sz="4" w:space="0" w:color="auto"/>
              <w:left w:val="single" w:sz="4" w:space="0" w:color="auto"/>
              <w:bottom w:val="single" w:sz="4" w:space="0" w:color="auto"/>
              <w:right w:val="single" w:sz="4" w:space="0" w:color="auto"/>
            </w:tcBorders>
          </w:tcPr>
          <w:p w14:paraId="595CDBBC" w14:textId="77777777" w:rsidR="00BA3C68" w:rsidRDefault="00BA3C68" w:rsidP="00FF64D1">
            <w:pPr>
              <w:pStyle w:val="TAL"/>
              <w:keepNext w:val="0"/>
              <w:keepLines w:val="0"/>
              <w:spacing w:before="120" w:after="120"/>
              <w:rPr>
                <w:rFonts w:cs="Arial"/>
                <w:iCs/>
                <w:sz w:val="14"/>
                <w:szCs w:val="16"/>
              </w:rPr>
            </w:pPr>
            <w:r>
              <w:rPr>
                <w:rFonts w:cs="Arial"/>
                <w:iCs/>
                <w:sz w:val="14"/>
                <w:szCs w:val="16"/>
              </w:rPr>
              <w:t>per-UE</w:t>
            </w:r>
          </w:p>
        </w:tc>
        <w:tc>
          <w:tcPr>
            <w:tcW w:w="853" w:type="dxa"/>
            <w:tcBorders>
              <w:top w:val="single" w:sz="4" w:space="0" w:color="auto"/>
              <w:left w:val="single" w:sz="4" w:space="0" w:color="auto"/>
              <w:bottom w:val="single" w:sz="4" w:space="0" w:color="auto"/>
              <w:right w:val="single" w:sz="4" w:space="0" w:color="auto"/>
            </w:tcBorders>
          </w:tcPr>
          <w:p w14:paraId="5A668E3E" w14:textId="77777777" w:rsidR="00BA3C68" w:rsidRDefault="00BA3C68" w:rsidP="00FF64D1">
            <w:pPr>
              <w:pStyle w:val="TAL"/>
              <w:keepNext w:val="0"/>
              <w:keepLines w:val="0"/>
              <w:spacing w:before="120" w:after="120"/>
              <w:rPr>
                <w:rFonts w:cs="Arial"/>
                <w:iCs/>
                <w:sz w:val="14"/>
                <w:szCs w:val="16"/>
              </w:rPr>
            </w:pPr>
            <w:r>
              <w:rPr>
                <w:rFonts w:cs="Arial" w:hint="eastAsia"/>
                <w:iCs/>
                <w:sz w:val="14"/>
                <w:szCs w:val="16"/>
              </w:rPr>
              <w:t>N</w:t>
            </w:r>
            <w:r>
              <w:rPr>
                <w:rFonts w:cs="Arial"/>
                <w:iCs/>
                <w:sz w:val="14"/>
                <w:szCs w:val="16"/>
              </w:rPr>
              <w:t>o</w:t>
            </w:r>
          </w:p>
        </w:tc>
        <w:tc>
          <w:tcPr>
            <w:tcW w:w="853" w:type="dxa"/>
            <w:tcBorders>
              <w:top w:val="single" w:sz="4" w:space="0" w:color="auto"/>
              <w:left w:val="single" w:sz="4" w:space="0" w:color="auto"/>
              <w:bottom w:val="single" w:sz="4" w:space="0" w:color="auto"/>
              <w:right w:val="single" w:sz="4" w:space="0" w:color="auto"/>
            </w:tcBorders>
          </w:tcPr>
          <w:p w14:paraId="2B6BBD49" w14:textId="77777777" w:rsidR="00BA3C68" w:rsidRDefault="00BA3C68" w:rsidP="00FF64D1">
            <w:pPr>
              <w:pStyle w:val="TAL"/>
              <w:keepNext w:val="0"/>
              <w:keepLines w:val="0"/>
              <w:spacing w:before="120" w:after="120"/>
              <w:rPr>
                <w:rFonts w:cs="Arial"/>
                <w:iCs/>
                <w:sz w:val="14"/>
                <w:szCs w:val="16"/>
              </w:rPr>
            </w:pPr>
            <w:r>
              <w:rPr>
                <w:rFonts w:cs="Arial" w:hint="eastAsia"/>
                <w:iCs/>
                <w:sz w:val="14"/>
                <w:szCs w:val="16"/>
              </w:rPr>
              <w:t>N</w:t>
            </w:r>
            <w:r>
              <w:rPr>
                <w:rFonts w:cs="Arial"/>
                <w:iCs/>
                <w:sz w:val="14"/>
                <w:szCs w:val="16"/>
              </w:rPr>
              <w:t>o</w:t>
            </w:r>
          </w:p>
        </w:tc>
        <w:tc>
          <w:tcPr>
            <w:tcW w:w="832" w:type="dxa"/>
            <w:tcBorders>
              <w:top w:val="single" w:sz="4" w:space="0" w:color="auto"/>
              <w:left w:val="single" w:sz="4" w:space="0" w:color="auto"/>
              <w:bottom w:val="single" w:sz="4" w:space="0" w:color="auto"/>
              <w:right w:val="single" w:sz="4" w:space="0" w:color="auto"/>
            </w:tcBorders>
          </w:tcPr>
          <w:p w14:paraId="5F496E69" w14:textId="77777777" w:rsidR="00BA3C68" w:rsidRDefault="00BA3C68" w:rsidP="00FF64D1">
            <w:pPr>
              <w:pStyle w:val="TAL"/>
              <w:keepNext w:val="0"/>
              <w:keepLines w:val="0"/>
              <w:spacing w:before="120" w:after="120"/>
              <w:rPr>
                <w:rFonts w:cs="Arial"/>
                <w:sz w:val="14"/>
                <w:szCs w:val="16"/>
              </w:rPr>
            </w:pPr>
          </w:p>
        </w:tc>
        <w:tc>
          <w:tcPr>
            <w:tcW w:w="429" w:type="dxa"/>
            <w:tcBorders>
              <w:top w:val="single" w:sz="4" w:space="0" w:color="auto"/>
              <w:left w:val="single" w:sz="4" w:space="0" w:color="auto"/>
              <w:bottom w:val="single" w:sz="4" w:space="0" w:color="auto"/>
              <w:right w:val="single" w:sz="4" w:space="0" w:color="auto"/>
            </w:tcBorders>
          </w:tcPr>
          <w:p w14:paraId="1F1DAAA2" w14:textId="77777777" w:rsidR="00BA3C68" w:rsidRDefault="00BA3C68" w:rsidP="00FF64D1">
            <w:pPr>
              <w:pStyle w:val="TAL"/>
              <w:keepNext w:val="0"/>
              <w:keepLines w:val="0"/>
              <w:spacing w:before="120" w:after="120"/>
              <w:rPr>
                <w:rFonts w:cs="Arial"/>
                <w:sz w:val="14"/>
                <w:szCs w:val="16"/>
              </w:rPr>
            </w:pPr>
          </w:p>
        </w:tc>
        <w:tc>
          <w:tcPr>
            <w:tcW w:w="1113" w:type="dxa"/>
            <w:tcBorders>
              <w:top w:val="single" w:sz="4" w:space="0" w:color="auto"/>
              <w:left w:val="single" w:sz="4" w:space="0" w:color="auto"/>
              <w:bottom w:val="single" w:sz="4" w:space="0" w:color="auto"/>
              <w:right w:val="single" w:sz="4" w:space="0" w:color="auto"/>
            </w:tcBorders>
          </w:tcPr>
          <w:p w14:paraId="5027BF53" w14:textId="77777777" w:rsidR="00BA3C68" w:rsidRPr="00BA3C68" w:rsidRDefault="00BA3C68" w:rsidP="00FF64D1">
            <w:pPr>
              <w:pStyle w:val="TAL"/>
              <w:keepNext w:val="0"/>
              <w:keepLines w:val="0"/>
              <w:spacing w:before="120" w:after="120"/>
              <w:rPr>
                <w:rFonts w:cs="Arial"/>
                <w:sz w:val="14"/>
                <w:szCs w:val="16"/>
                <w:lang w:val="en-US" w:eastAsia="ja-JP"/>
              </w:rPr>
            </w:pPr>
            <w:r w:rsidRPr="00BA3C68">
              <w:rPr>
                <w:rFonts w:cs="Arial"/>
                <w:sz w:val="14"/>
                <w:szCs w:val="16"/>
                <w:lang w:val="en-US" w:eastAsia="ja-JP"/>
              </w:rPr>
              <w:t xml:space="preserve">Optional with capability </w:t>
            </w:r>
            <w:proofErr w:type="spellStart"/>
            <w:r w:rsidRPr="00BA3C68">
              <w:rPr>
                <w:rFonts w:cs="Arial"/>
                <w:sz w:val="14"/>
                <w:szCs w:val="16"/>
                <w:lang w:val="en-US" w:eastAsia="ja-JP"/>
              </w:rPr>
              <w:t>signalling</w:t>
            </w:r>
            <w:proofErr w:type="spellEnd"/>
          </w:p>
          <w:p w14:paraId="1FE3AF04" w14:textId="77777777" w:rsidR="00BA3C68" w:rsidRPr="00BA3C68" w:rsidRDefault="00BA3C68" w:rsidP="00FF64D1">
            <w:pPr>
              <w:pStyle w:val="TAL"/>
              <w:keepNext w:val="0"/>
              <w:keepLines w:val="0"/>
              <w:spacing w:before="120" w:after="120"/>
              <w:rPr>
                <w:rFonts w:cs="Arial"/>
                <w:sz w:val="14"/>
                <w:szCs w:val="16"/>
                <w:lang w:val="en-US" w:eastAsia="ja-JP"/>
              </w:rPr>
            </w:pPr>
            <w:r w:rsidRPr="00BA3C68">
              <w:rPr>
                <w:rFonts w:cs="Arial"/>
                <w:sz w:val="14"/>
                <w:szCs w:val="16"/>
                <w:lang w:val="en-US" w:eastAsia="ja-JP"/>
              </w:rPr>
              <w:t>NCSG patterns #2 and #3 are conditional mandatory if UE supports 19-1</w:t>
            </w:r>
          </w:p>
          <w:p w14:paraId="7CBDFA73" w14:textId="77777777" w:rsidR="00BA3C68" w:rsidRPr="00BA3C68" w:rsidRDefault="00BA3C68" w:rsidP="00FF64D1">
            <w:pPr>
              <w:pStyle w:val="TAL"/>
              <w:keepNext w:val="0"/>
              <w:keepLines w:val="0"/>
              <w:spacing w:before="120" w:after="120"/>
              <w:rPr>
                <w:rFonts w:cs="Arial"/>
                <w:sz w:val="14"/>
                <w:szCs w:val="16"/>
                <w:lang w:val="en-US" w:eastAsia="ja-JP"/>
              </w:rPr>
            </w:pPr>
          </w:p>
          <w:p w14:paraId="1F3E115B" w14:textId="77777777" w:rsidR="00BA3C68" w:rsidRDefault="00BA3C68" w:rsidP="00FF64D1">
            <w:pPr>
              <w:pStyle w:val="TAL"/>
              <w:keepNext w:val="0"/>
              <w:keepLines w:val="0"/>
              <w:spacing w:before="120" w:after="120"/>
              <w:rPr>
                <w:rFonts w:cs="Arial"/>
                <w:sz w:val="14"/>
                <w:szCs w:val="16"/>
                <w:lang w:val="en-US" w:eastAsia="ja-JP"/>
              </w:rPr>
            </w:pPr>
            <w:r w:rsidRPr="00BA3C68">
              <w:rPr>
                <w:rFonts w:cs="Arial"/>
                <w:sz w:val="14"/>
                <w:szCs w:val="16"/>
                <w:lang w:val="en-US" w:eastAsia="ja-JP"/>
              </w:rPr>
              <w:t>NCSG patterns #17 and #18 are conditional mandatory if UE supports 19-1 and a FR2 band</w:t>
            </w:r>
          </w:p>
        </w:tc>
      </w:tr>
    </w:tbl>
    <w:p w14:paraId="66195283" w14:textId="77777777" w:rsidR="00C20BEF" w:rsidRDefault="00C20BEF">
      <w:pPr>
        <w:rPr>
          <w:rFonts w:asciiTheme="minorHAnsi" w:eastAsia="SimSun" w:hAnsiTheme="minorHAnsi" w:cstheme="minorHAnsi"/>
          <w:iCs/>
          <w:color w:val="0070C0"/>
          <w:lang w:val="en-US" w:eastAsia="zh-CN"/>
        </w:rPr>
      </w:pPr>
    </w:p>
    <w:p w14:paraId="747F6605" w14:textId="77777777" w:rsidR="00C20BEF" w:rsidRDefault="0043505B">
      <w:pPr>
        <w:rPr>
          <w:rFonts w:asciiTheme="minorHAnsi" w:eastAsia="SimSun" w:hAnsiTheme="minorHAnsi" w:cstheme="minorHAnsi"/>
          <w:b/>
          <w:bCs/>
          <w:iCs/>
          <w:color w:val="0070C0"/>
          <w:u w:val="single"/>
          <w:lang w:val="en-US" w:eastAsia="zh-CN"/>
        </w:rPr>
      </w:pPr>
      <w:r>
        <w:rPr>
          <w:rFonts w:asciiTheme="minorHAnsi" w:eastAsia="SimSun" w:hAnsiTheme="minorHAnsi" w:cstheme="minorHAnsi"/>
          <w:b/>
          <w:bCs/>
          <w:iCs/>
          <w:color w:val="0070C0"/>
          <w:u w:val="single"/>
          <w:lang w:val="en-US" w:eastAsia="zh-CN"/>
        </w:rPr>
        <w:t xml:space="preserve">Issue 5-4: questions from RAN2 (R2-2201935) </w:t>
      </w:r>
    </w:p>
    <w:p w14:paraId="5679C660" w14:textId="77777777" w:rsidR="00C20BEF" w:rsidRDefault="0043505B">
      <w:pPr>
        <w:rPr>
          <w:rFonts w:asciiTheme="minorHAnsi" w:eastAsia="SimSun" w:hAnsiTheme="minorHAnsi" w:cstheme="minorHAnsi"/>
          <w:iCs/>
          <w:color w:val="0070C0"/>
          <w:lang w:val="en-US" w:eastAsia="zh-CN"/>
        </w:rPr>
      </w:pPr>
      <w:r>
        <w:rPr>
          <w:rFonts w:asciiTheme="minorHAnsi" w:eastAsia="SimSun" w:hAnsiTheme="minorHAnsi" w:cstheme="minorHAnsi"/>
          <w:iCs/>
          <w:color w:val="0070C0"/>
          <w:lang w:val="en-US" w:eastAsia="zh-CN"/>
        </w:rPr>
        <w:t>Whether to support simultaneous configurations on the following combinations?</w:t>
      </w:r>
    </w:p>
    <w:p w14:paraId="0740AED4" w14:textId="77777777" w:rsidR="00C20BEF" w:rsidRPr="00BA3C68" w:rsidRDefault="0043505B">
      <w:pPr>
        <w:pStyle w:val="ListParagraph"/>
        <w:numPr>
          <w:ilvl w:val="0"/>
          <w:numId w:val="10"/>
        </w:numPr>
        <w:spacing w:after="120"/>
        <w:jc w:val="both"/>
        <w:rPr>
          <w:rFonts w:asciiTheme="minorHAnsi" w:eastAsia="SimSun" w:hAnsiTheme="minorHAnsi" w:cstheme="minorHAnsi"/>
          <w:color w:val="000000" w:themeColor="text1"/>
          <w:lang w:val="en-US" w:eastAsia="zh-CN"/>
        </w:rPr>
      </w:pPr>
      <w:r w:rsidRPr="00BA3C68">
        <w:rPr>
          <w:rFonts w:asciiTheme="minorHAnsi" w:eastAsia="SimSun" w:hAnsiTheme="minorHAnsi" w:cstheme="minorHAnsi"/>
          <w:color w:val="000000" w:themeColor="text1"/>
          <w:lang w:val="en-US" w:eastAsia="zh-CN"/>
        </w:rPr>
        <w:t>RAN4 confirms the following combinations are supported:</w:t>
      </w:r>
    </w:p>
    <w:p w14:paraId="577F9EE8" w14:textId="77777777" w:rsidR="00C20BEF" w:rsidRPr="00BA3C68" w:rsidRDefault="0043505B">
      <w:pPr>
        <w:pStyle w:val="ListParagraph"/>
        <w:numPr>
          <w:ilvl w:val="0"/>
          <w:numId w:val="11"/>
        </w:numPr>
        <w:spacing w:after="120"/>
        <w:jc w:val="both"/>
        <w:rPr>
          <w:rFonts w:asciiTheme="minorHAnsi" w:eastAsia="SimSun" w:hAnsiTheme="minorHAnsi" w:cstheme="minorHAnsi"/>
          <w:color w:val="000000" w:themeColor="text1"/>
          <w:lang w:val="en-US" w:eastAsia="zh-CN"/>
        </w:rPr>
      </w:pPr>
      <w:r w:rsidRPr="00BA3C68">
        <w:rPr>
          <w:rFonts w:asciiTheme="minorHAnsi" w:eastAsia="SimSun" w:hAnsiTheme="minorHAnsi" w:cstheme="minorHAnsi"/>
          <w:color w:val="000000" w:themeColor="text1"/>
          <w:lang w:val="en-US" w:eastAsia="zh-CN"/>
        </w:rPr>
        <w:t>NCSG FR1 gap + NCSG FR2 gap</w:t>
      </w:r>
    </w:p>
    <w:p w14:paraId="56000458" w14:textId="77777777" w:rsidR="00C20BEF" w:rsidRPr="00BA3C68" w:rsidRDefault="0043505B">
      <w:pPr>
        <w:pStyle w:val="ListParagraph"/>
        <w:numPr>
          <w:ilvl w:val="0"/>
          <w:numId w:val="11"/>
        </w:numPr>
        <w:spacing w:after="120"/>
        <w:jc w:val="both"/>
        <w:rPr>
          <w:rFonts w:asciiTheme="minorHAnsi" w:eastAsia="SimSun" w:hAnsiTheme="minorHAnsi" w:cstheme="minorHAnsi"/>
          <w:color w:val="000000" w:themeColor="text1"/>
          <w:lang w:val="en-US" w:eastAsia="zh-CN"/>
        </w:rPr>
      </w:pPr>
      <w:r w:rsidRPr="00BA3C68">
        <w:rPr>
          <w:rFonts w:asciiTheme="minorHAnsi" w:eastAsia="SimSun" w:hAnsiTheme="minorHAnsi" w:cstheme="minorHAnsi"/>
          <w:color w:val="000000" w:themeColor="text1"/>
          <w:lang w:val="en-US" w:eastAsia="zh-CN"/>
        </w:rPr>
        <w:t xml:space="preserve">Legacy FR1 gap + NCSG FR2 gap </w:t>
      </w:r>
    </w:p>
    <w:p w14:paraId="59B38A8B" w14:textId="77777777" w:rsidR="00C20BEF" w:rsidRPr="00BA3C68" w:rsidRDefault="0043505B">
      <w:pPr>
        <w:pStyle w:val="ListParagraph"/>
        <w:numPr>
          <w:ilvl w:val="0"/>
          <w:numId w:val="11"/>
        </w:numPr>
        <w:spacing w:after="120"/>
        <w:jc w:val="both"/>
        <w:rPr>
          <w:rFonts w:asciiTheme="minorHAnsi" w:eastAsia="SimSun" w:hAnsiTheme="minorHAnsi" w:cstheme="minorHAnsi"/>
          <w:color w:val="000000" w:themeColor="text1"/>
          <w:lang w:val="en-US" w:eastAsia="zh-CN"/>
        </w:rPr>
      </w:pPr>
      <w:r w:rsidRPr="00BA3C68">
        <w:rPr>
          <w:rFonts w:asciiTheme="minorHAnsi" w:eastAsia="SimSun" w:hAnsiTheme="minorHAnsi" w:cstheme="minorHAnsi"/>
          <w:color w:val="000000" w:themeColor="text1"/>
          <w:lang w:val="en-US" w:eastAsia="zh-CN"/>
        </w:rPr>
        <w:t>Legacy FR2 gap + NCSG FR1 gap</w:t>
      </w:r>
    </w:p>
    <w:p w14:paraId="57D6E9E2" w14:textId="77777777" w:rsidR="00C20BEF" w:rsidRPr="00BA3C68" w:rsidRDefault="0043505B">
      <w:pPr>
        <w:pStyle w:val="ListParagraph"/>
        <w:numPr>
          <w:ilvl w:val="0"/>
          <w:numId w:val="10"/>
        </w:numPr>
        <w:spacing w:after="120"/>
        <w:jc w:val="both"/>
        <w:rPr>
          <w:rFonts w:asciiTheme="minorHAnsi" w:eastAsia="SimSun" w:hAnsiTheme="minorHAnsi" w:cstheme="minorHAnsi"/>
          <w:color w:val="000000" w:themeColor="text1"/>
          <w:lang w:val="en-US" w:eastAsia="zh-CN"/>
        </w:rPr>
      </w:pPr>
      <w:r w:rsidRPr="00BA3C68">
        <w:rPr>
          <w:rFonts w:asciiTheme="minorHAnsi" w:eastAsia="SimSun" w:hAnsiTheme="minorHAnsi" w:cstheme="minorHAnsi"/>
          <w:color w:val="000000" w:themeColor="text1"/>
          <w:lang w:val="en-US" w:eastAsia="zh-CN"/>
        </w:rPr>
        <w:t>RAN4 confirms that the following combinations are not supported from RAN4 requirement perspective:</w:t>
      </w:r>
    </w:p>
    <w:p w14:paraId="6AD778D0" w14:textId="77777777" w:rsidR="00C20BEF" w:rsidRPr="00BA3C68" w:rsidRDefault="0043505B">
      <w:pPr>
        <w:pStyle w:val="ListParagraph"/>
        <w:numPr>
          <w:ilvl w:val="1"/>
          <w:numId w:val="10"/>
        </w:numPr>
        <w:spacing w:after="120"/>
        <w:jc w:val="both"/>
        <w:rPr>
          <w:rFonts w:asciiTheme="minorHAnsi" w:eastAsia="SimSun" w:hAnsiTheme="minorHAnsi" w:cstheme="minorHAnsi"/>
          <w:color w:val="000000" w:themeColor="text1"/>
          <w:lang w:val="en-US" w:eastAsia="zh-CN"/>
        </w:rPr>
      </w:pPr>
      <w:r w:rsidRPr="00BA3C68">
        <w:rPr>
          <w:rFonts w:asciiTheme="minorHAnsi" w:eastAsia="SimSun" w:hAnsiTheme="minorHAnsi" w:cstheme="minorHAnsi"/>
          <w:color w:val="000000" w:themeColor="text1"/>
          <w:lang w:val="en-US" w:eastAsia="zh-CN"/>
        </w:rPr>
        <w:t xml:space="preserve">One legacy </w:t>
      </w:r>
      <w:proofErr w:type="spellStart"/>
      <w:r w:rsidRPr="00BA3C68">
        <w:rPr>
          <w:rFonts w:asciiTheme="minorHAnsi" w:eastAsia="SimSun" w:hAnsiTheme="minorHAnsi" w:cstheme="minorHAnsi"/>
          <w:color w:val="000000" w:themeColor="text1"/>
          <w:lang w:val="en-US" w:eastAsia="zh-CN"/>
        </w:rPr>
        <w:t>perUE</w:t>
      </w:r>
      <w:proofErr w:type="spellEnd"/>
      <w:r w:rsidRPr="00BA3C68">
        <w:rPr>
          <w:rFonts w:asciiTheme="minorHAnsi" w:eastAsia="SimSun" w:hAnsiTheme="minorHAnsi" w:cstheme="minorHAnsi"/>
          <w:color w:val="000000" w:themeColor="text1"/>
          <w:lang w:val="en-US" w:eastAsia="zh-CN"/>
        </w:rPr>
        <w:t xml:space="preserve"> gap + one NCSG </w:t>
      </w:r>
      <w:proofErr w:type="spellStart"/>
      <w:r w:rsidRPr="00BA3C68">
        <w:rPr>
          <w:rFonts w:asciiTheme="minorHAnsi" w:eastAsia="SimSun" w:hAnsiTheme="minorHAnsi" w:cstheme="minorHAnsi"/>
          <w:color w:val="000000" w:themeColor="text1"/>
          <w:lang w:val="en-US" w:eastAsia="zh-CN"/>
        </w:rPr>
        <w:t>perUE</w:t>
      </w:r>
      <w:proofErr w:type="spellEnd"/>
      <w:r w:rsidRPr="00BA3C68">
        <w:rPr>
          <w:rFonts w:asciiTheme="minorHAnsi" w:eastAsia="SimSun" w:hAnsiTheme="minorHAnsi" w:cstheme="minorHAnsi"/>
          <w:color w:val="000000" w:themeColor="text1"/>
          <w:lang w:val="en-US" w:eastAsia="zh-CN"/>
        </w:rPr>
        <w:t xml:space="preserve"> gap</w:t>
      </w:r>
    </w:p>
    <w:p w14:paraId="6742AB1D" w14:textId="77777777" w:rsidR="00C20BEF" w:rsidRPr="00BA3C68" w:rsidRDefault="0043505B">
      <w:pPr>
        <w:pStyle w:val="ListParagraph"/>
        <w:numPr>
          <w:ilvl w:val="1"/>
          <w:numId w:val="10"/>
        </w:numPr>
        <w:spacing w:after="120"/>
        <w:jc w:val="both"/>
        <w:rPr>
          <w:rFonts w:asciiTheme="minorHAnsi" w:eastAsia="SimSun" w:hAnsiTheme="minorHAnsi" w:cstheme="minorHAnsi"/>
          <w:color w:val="000000" w:themeColor="text1"/>
          <w:lang w:val="en-US" w:eastAsia="zh-CN"/>
        </w:rPr>
      </w:pPr>
      <w:r w:rsidRPr="00BA3C68">
        <w:rPr>
          <w:rFonts w:asciiTheme="minorHAnsi" w:eastAsia="SimSun" w:hAnsiTheme="minorHAnsi" w:cstheme="minorHAnsi"/>
          <w:color w:val="000000" w:themeColor="text1"/>
          <w:lang w:val="en-US" w:eastAsia="zh-CN"/>
        </w:rPr>
        <w:t xml:space="preserve">One legacy </w:t>
      </w:r>
      <w:proofErr w:type="spellStart"/>
      <w:r w:rsidRPr="00BA3C68">
        <w:rPr>
          <w:rFonts w:asciiTheme="minorHAnsi" w:eastAsia="SimSun" w:hAnsiTheme="minorHAnsi" w:cstheme="minorHAnsi"/>
          <w:color w:val="000000" w:themeColor="text1"/>
          <w:lang w:val="en-US" w:eastAsia="zh-CN"/>
        </w:rPr>
        <w:t>perUE</w:t>
      </w:r>
      <w:proofErr w:type="spellEnd"/>
      <w:r w:rsidRPr="00BA3C68">
        <w:rPr>
          <w:rFonts w:asciiTheme="minorHAnsi" w:eastAsia="SimSun" w:hAnsiTheme="minorHAnsi" w:cstheme="minorHAnsi"/>
          <w:color w:val="000000" w:themeColor="text1"/>
          <w:lang w:val="en-US" w:eastAsia="zh-CN"/>
        </w:rPr>
        <w:t xml:space="preserve"> gap + NCSG FR1 gap</w:t>
      </w:r>
    </w:p>
    <w:p w14:paraId="03AB5294" w14:textId="77777777" w:rsidR="00C20BEF" w:rsidRPr="00BA3C68" w:rsidRDefault="0043505B">
      <w:pPr>
        <w:pStyle w:val="ListParagraph"/>
        <w:numPr>
          <w:ilvl w:val="1"/>
          <w:numId w:val="10"/>
        </w:numPr>
        <w:spacing w:after="120"/>
        <w:jc w:val="both"/>
        <w:rPr>
          <w:rFonts w:asciiTheme="minorHAnsi" w:eastAsia="SimSun" w:hAnsiTheme="minorHAnsi" w:cstheme="minorHAnsi"/>
          <w:color w:val="000000" w:themeColor="text1"/>
          <w:lang w:val="en-US" w:eastAsia="zh-CN"/>
        </w:rPr>
      </w:pPr>
      <w:r w:rsidRPr="00BA3C68">
        <w:rPr>
          <w:rFonts w:asciiTheme="minorHAnsi" w:eastAsia="SimSun" w:hAnsiTheme="minorHAnsi" w:cstheme="minorHAnsi"/>
          <w:color w:val="000000" w:themeColor="text1"/>
          <w:lang w:val="en-US" w:eastAsia="zh-CN"/>
        </w:rPr>
        <w:t xml:space="preserve">One legacy </w:t>
      </w:r>
      <w:proofErr w:type="spellStart"/>
      <w:r w:rsidRPr="00BA3C68">
        <w:rPr>
          <w:rFonts w:asciiTheme="minorHAnsi" w:eastAsia="SimSun" w:hAnsiTheme="minorHAnsi" w:cstheme="minorHAnsi"/>
          <w:color w:val="000000" w:themeColor="text1"/>
          <w:lang w:val="en-US" w:eastAsia="zh-CN"/>
        </w:rPr>
        <w:t>perUE</w:t>
      </w:r>
      <w:proofErr w:type="spellEnd"/>
      <w:r w:rsidRPr="00BA3C68">
        <w:rPr>
          <w:rFonts w:asciiTheme="minorHAnsi" w:eastAsia="SimSun" w:hAnsiTheme="minorHAnsi" w:cstheme="minorHAnsi"/>
          <w:color w:val="000000" w:themeColor="text1"/>
          <w:lang w:val="en-US" w:eastAsia="zh-CN"/>
        </w:rPr>
        <w:t xml:space="preserve"> gap + NCSG FR2 gap</w:t>
      </w:r>
    </w:p>
    <w:p w14:paraId="5E8B9F7A" w14:textId="77777777" w:rsidR="00C20BEF" w:rsidRDefault="00C20BEF">
      <w:pPr>
        <w:jc w:val="both"/>
        <w:rPr>
          <w:rFonts w:asciiTheme="minorHAnsi" w:eastAsia="SimSun" w:hAnsiTheme="minorHAnsi" w:cstheme="minorHAnsi"/>
          <w:b/>
        </w:rPr>
      </w:pPr>
    </w:p>
    <w:p w14:paraId="2D71EF80" w14:textId="77777777" w:rsidR="00C20BEF" w:rsidRDefault="0043505B">
      <w:pPr>
        <w:pStyle w:val="Heading1"/>
        <w:numPr>
          <w:ilvl w:val="0"/>
          <w:numId w:val="4"/>
        </w:numPr>
        <w:ind w:hanging="720"/>
        <w:rPr>
          <w:rFonts w:asciiTheme="minorHAnsi" w:eastAsiaTheme="minorEastAsia" w:hAnsiTheme="minorHAnsi" w:cstheme="minorHAnsi"/>
          <w:b/>
          <w:sz w:val="22"/>
          <w:szCs w:val="22"/>
          <w:lang w:val="en-US" w:eastAsia="zh-TW"/>
        </w:rPr>
      </w:pPr>
      <w:r>
        <w:rPr>
          <w:rFonts w:asciiTheme="minorHAnsi" w:eastAsiaTheme="minorEastAsia" w:hAnsiTheme="minorHAnsi" w:cstheme="minorHAnsi"/>
          <w:b/>
          <w:sz w:val="22"/>
          <w:szCs w:val="22"/>
          <w:lang w:val="en-US" w:eastAsia="zh-TW"/>
        </w:rPr>
        <w:t>Reference</w:t>
      </w:r>
    </w:p>
    <w:p w14:paraId="06FDD5B9" w14:textId="77777777" w:rsidR="00C20BEF" w:rsidRDefault="0043505B">
      <w:pPr>
        <w:tabs>
          <w:tab w:val="left" w:pos="1985"/>
        </w:tabs>
        <w:jc w:val="both"/>
        <w:rPr>
          <w:rFonts w:asciiTheme="minorHAnsi" w:hAnsiTheme="minorHAnsi" w:cstheme="minorHAnsi"/>
          <w:sz w:val="22"/>
          <w:szCs w:val="22"/>
          <w:lang w:eastAsia="zh-TW"/>
        </w:rPr>
      </w:pPr>
      <w:r>
        <w:rPr>
          <w:rFonts w:asciiTheme="minorHAnsi" w:hAnsiTheme="minorHAnsi" w:cstheme="minorHAnsi"/>
          <w:sz w:val="22"/>
          <w:szCs w:val="22"/>
          <w:lang w:eastAsia="zh-TW"/>
        </w:rPr>
        <w:t>[1] R4-2202625, WF on NCSG, Apple</w:t>
      </w:r>
    </w:p>
    <w:p w14:paraId="52FCD3FA" w14:textId="77777777" w:rsidR="00C20BEF" w:rsidRDefault="0043505B">
      <w:pPr>
        <w:tabs>
          <w:tab w:val="left" w:pos="1985"/>
        </w:tabs>
        <w:jc w:val="both"/>
        <w:rPr>
          <w:rFonts w:asciiTheme="minorHAnsi" w:hAnsiTheme="minorHAnsi" w:cstheme="minorHAnsi"/>
          <w:sz w:val="22"/>
          <w:szCs w:val="22"/>
          <w:lang w:eastAsia="zh-TW"/>
        </w:rPr>
      </w:pPr>
      <w:r>
        <w:rPr>
          <w:rFonts w:asciiTheme="minorHAnsi" w:hAnsiTheme="minorHAnsi" w:cstheme="minorHAnsi"/>
          <w:sz w:val="22"/>
          <w:szCs w:val="22"/>
          <w:lang w:eastAsia="zh-TW"/>
        </w:rPr>
        <w:t xml:space="preserve">[2] </w:t>
      </w:r>
      <w:r>
        <w:rPr>
          <w:rFonts w:asciiTheme="minorHAnsi" w:hAnsiTheme="minorHAnsi" w:cstheme="minorHAnsi"/>
          <w:bCs/>
          <w:sz w:val="22"/>
          <w:szCs w:val="22"/>
          <w:lang w:eastAsia="zh-TW"/>
        </w:rPr>
        <w:t>R4-2120415, WF on NCSG, Apple</w:t>
      </w:r>
    </w:p>
    <w:p w14:paraId="485CF962" w14:textId="77777777" w:rsidR="00C20BEF" w:rsidRDefault="0043505B">
      <w:pPr>
        <w:tabs>
          <w:tab w:val="left" w:pos="1985"/>
        </w:tabs>
        <w:jc w:val="both"/>
        <w:rPr>
          <w:rFonts w:asciiTheme="minorHAnsi" w:hAnsiTheme="minorHAnsi" w:cstheme="minorHAnsi"/>
          <w:sz w:val="22"/>
          <w:szCs w:val="22"/>
          <w:lang w:eastAsia="zh-TW"/>
        </w:rPr>
      </w:pPr>
      <w:r>
        <w:rPr>
          <w:rFonts w:asciiTheme="minorHAnsi" w:hAnsiTheme="minorHAnsi" w:cstheme="minorHAnsi"/>
          <w:sz w:val="22"/>
          <w:szCs w:val="22"/>
          <w:lang w:eastAsia="zh-TW"/>
        </w:rPr>
        <w:t>[3] R4-2115344, WF on NCSG, Apple</w:t>
      </w:r>
    </w:p>
    <w:p w14:paraId="31D7FD18" w14:textId="77777777" w:rsidR="00C20BEF" w:rsidRDefault="0043505B">
      <w:pPr>
        <w:tabs>
          <w:tab w:val="left" w:pos="1985"/>
        </w:tabs>
        <w:jc w:val="both"/>
        <w:rPr>
          <w:rFonts w:asciiTheme="minorHAnsi" w:hAnsiTheme="minorHAnsi" w:cstheme="minorHAnsi"/>
          <w:sz w:val="22"/>
          <w:szCs w:val="22"/>
        </w:rPr>
      </w:pPr>
      <w:r>
        <w:rPr>
          <w:rFonts w:asciiTheme="minorHAnsi" w:hAnsiTheme="minorHAnsi" w:cstheme="minorHAnsi"/>
          <w:sz w:val="22"/>
          <w:szCs w:val="22"/>
          <w:lang w:val="en-US" w:eastAsia="zh-TW"/>
        </w:rPr>
        <w:t xml:space="preserve">[4] R4-2108348, </w:t>
      </w:r>
      <w:r>
        <w:rPr>
          <w:rFonts w:asciiTheme="minorHAnsi" w:hAnsiTheme="minorHAnsi" w:cstheme="minorHAnsi"/>
          <w:sz w:val="22"/>
          <w:szCs w:val="22"/>
          <w:lang w:val="en-US"/>
        </w:rPr>
        <w:t>WF on R17 NR MG enhancements –</w:t>
      </w:r>
      <w:r>
        <w:rPr>
          <w:rFonts w:asciiTheme="minorHAnsi" w:hAnsiTheme="minorHAnsi" w:cstheme="minorHAnsi"/>
          <w:sz w:val="22"/>
          <w:szCs w:val="22"/>
        </w:rPr>
        <w:t>NCSG (RAN4#99e), Intel</w:t>
      </w:r>
    </w:p>
    <w:p w14:paraId="4615490D" w14:textId="77777777" w:rsidR="00C20BEF" w:rsidRDefault="0043505B">
      <w:pPr>
        <w:tabs>
          <w:tab w:val="left" w:pos="1985"/>
        </w:tabs>
        <w:jc w:val="both"/>
        <w:rPr>
          <w:rFonts w:asciiTheme="minorHAnsi" w:hAnsiTheme="minorHAnsi" w:cstheme="minorHAnsi"/>
          <w:sz w:val="22"/>
          <w:szCs w:val="22"/>
        </w:rPr>
      </w:pPr>
      <w:r>
        <w:rPr>
          <w:rFonts w:asciiTheme="minorHAnsi" w:hAnsiTheme="minorHAnsi" w:cstheme="minorHAnsi"/>
          <w:sz w:val="22"/>
          <w:szCs w:val="22"/>
        </w:rPr>
        <w:t xml:space="preserve">[5] </w:t>
      </w:r>
      <w:r>
        <w:rPr>
          <w:rFonts w:asciiTheme="minorHAnsi" w:hAnsiTheme="minorHAnsi" w:cstheme="minorHAnsi"/>
          <w:sz w:val="22"/>
          <w:szCs w:val="22"/>
          <w:lang w:val="en-US"/>
        </w:rPr>
        <w:t>R4-2105792, WF on R17 NR MG enhancements –</w:t>
      </w:r>
      <w:r>
        <w:rPr>
          <w:rFonts w:asciiTheme="minorHAnsi" w:hAnsiTheme="minorHAnsi" w:cstheme="minorHAnsi"/>
          <w:sz w:val="22"/>
          <w:szCs w:val="22"/>
        </w:rPr>
        <w:t>NCSG (RAN4#98-bis-e), Intel</w:t>
      </w:r>
    </w:p>
    <w:p w14:paraId="39A04E91" w14:textId="77777777" w:rsidR="00C20BEF" w:rsidRDefault="0043505B">
      <w:pPr>
        <w:tabs>
          <w:tab w:val="left" w:pos="1985"/>
        </w:tabs>
        <w:jc w:val="both"/>
        <w:rPr>
          <w:rFonts w:asciiTheme="minorHAnsi" w:hAnsiTheme="minorHAnsi" w:cstheme="minorHAnsi"/>
          <w:sz w:val="22"/>
          <w:szCs w:val="22"/>
        </w:rPr>
      </w:pPr>
      <w:r>
        <w:rPr>
          <w:rFonts w:asciiTheme="minorHAnsi" w:hAnsiTheme="minorHAnsi" w:cstheme="minorHAnsi"/>
          <w:sz w:val="22"/>
          <w:szCs w:val="22"/>
        </w:rPr>
        <w:t>[6] R4-2117602, General issues for measurement gap enhancement WI, MediaTek Inc., Intel Corporation, Apple</w:t>
      </w:r>
    </w:p>
    <w:p w14:paraId="55F2D828" w14:textId="77777777" w:rsidR="00C20BEF" w:rsidRDefault="00C20BEF">
      <w:pPr>
        <w:tabs>
          <w:tab w:val="left" w:pos="1985"/>
        </w:tabs>
        <w:jc w:val="both"/>
        <w:rPr>
          <w:rFonts w:asciiTheme="minorHAnsi" w:hAnsiTheme="minorHAnsi" w:cstheme="minorHAnsi"/>
          <w:sz w:val="22"/>
          <w:szCs w:val="22"/>
        </w:rPr>
      </w:pPr>
    </w:p>
    <w:p w14:paraId="605B5B4F" w14:textId="77777777" w:rsidR="00C20BEF" w:rsidRDefault="00C20BEF">
      <w:pPr>
        <w:tabs>
          <w:tab w:val="left" w:pos="1985"/>
        </w:tabs>
        <w:jc w:val="both"/>
        <w:rPr>
          <w:rFonts w:asciiTheme="minorHAnsi" w:hAnsiTheme="minorHAnsi" w:cstheme="minorHAnsi"/>
          <w:sz w:val="22"/>
          <w:szCs w:val="22"/>
        </w:rPr>
      </w:pPr>
    </w:p>
    <w:p w14:paraId="2BCACB4E" w14:textId="77777777" w:rsidR="00C20BEF" w:rsidRDefault="00C20BEF">
      <w:pPr>
        <w:tabs>
          <w:tab w:val="left" w:pos="1985"/>
        </w:tabs>
        <w:jc w:val="both"/>
        <w:rPr>
          <w:rFonts w:asciiTheme="minorHAnsi" w:hAnsiTheme="minorHAnsi" w:cstheme="minorHAnsi"/>
          <w:sz w:val="22"/>
          <w:szCs w:val="22"/>
          <w:lang w:eastAsia="zh-TW"/>
        </w:rPr>
      </w:pPr>
    </w:p>
    <w:sectPr w:rsidR="00C20BEF">
      <w:footnotePr>
        <w:numRestart w:val="eachSect"/>
      </w:footnotePr>
      <w:pgSz w:w="11907" w:h="16840"/>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JhengHei UI">
    <w:panose1 w:val="020B0604030504040204"/>
    <w:charset w:val="88"/>
    <w:family w:val="swiss"/>
    <w:pitch w:val="variable"/>
    <w:sig w:usb0="000002A7" w:usb1="28CF4400" w:usb2="00000016" w:usb3="00000000" w:csb0="00100009"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B0604020202020204"/>
    <w:charset w:val="00"/>
    <w:family w:val="roman"/>
    <w:pitch w:val="default"/>
    <w:sig w:usb0="00000000"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1" w15:restartNumberingAfterBreak="0">
    <w:nsid w:val="0B8C2ABF"/>
    <w:multiLevelType w:val="multilevel"/>
    <w:tmpl w:val="0B8C2ABF"/>
    <w:lvl w:ilvl="0">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CF71580"/>
    <w:multiLevelType w:val="multilevel"/>
    <w:tmpl w:val="0CF71580"/>
    <w:lvl w:ilvl="0">
      <w:start w:val="1"/>
      <w:numFmt w:val="decimal"/>
      <w:lvlText w:val="%1)"/>
      <w:lvlJc w:val="left"/>
      <w:pPr>
        <w:ind w:left="144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459A6474"/>
    <w:multiLevelType w:val="multilevel"/>
    <w:tmpl w:val="459A647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4DA44281"/>
    <w:multiLevelType w:val="multilevel"/>
    <w:tmpl w:val="4DA44281"/>
    <w:lvl w:ilvl="0">
      <w:start w:val="6"/>
      <w:numFmt w:val="decimal"/>
      <w:pStyle w:val="RAN4Proposal"/>
      <w:lvlText w:val="Proposal %1:"/>
      <w:lvlJc w:val="left"/>
      <w:pPr>
        <w:ind w:left="6881" w:hanging="360"/>
      </w:pPr>
      <w:rPr>
        <w:rFonts w:ascii="Times New Roman" w:hAnsi="Times New Roman" w:hint="default"/>
        <w:b/>
        <w:i w:val="0"/>
        <w:color w:val="auto"/>
        <w:sz w:val="20"/>
      </w:rPr>
    </w:lvl>
    <w:lvl w:ilvl="1">
      <w:start w:val="1"/>
      <w:numFmt w:val="lowerLetter"/>
      <w:lvlText w:val="%2."/>
      <w:lvlJc w:val="left"/>
      <w:pPr>
        <w:ind w:left="10153" w:hanging="360"/>
      </w:pPr>
    </w:lvl>
    <w:lvl w:ilvl="2">
      <w:start w:val="1"/>
      <w:numFmt w:val="lowerRoman"/>
      <w:lvlText w:val="%3."/>
      <w:lvlJc w:val="right"/>
      <w:pPr>
        <w:ind w:left="10873" w:hanging="180"/>
      </w:pPr>
    </w:lvl>
    <w:lvl w:ilvl="3">
      <w:start w:val="1"/>
      <w:numFmt w:val="decimal"/>
      <w:lvlText w:val="%4."/>
      <w:lvlJc w:val="left"/>
      <w:pPr>
        <w:ind w:left="11593" w:hanging="360"/>
      </w:pPr>
    </w:lvl>
    <w:lvl w:ilvl="4">
      <w:start w:val="1"/>
      <w:numFmt w:val="lowerLetter"/>
      <w:lvlText w:val="%5."/>
      <w:lvlJc w:val="left"/>
      <w:pPr>
        <w:ind w:left="12313" w:hanging="360"/>
      </w:pPr>
    </w:lvl>
    <w:lvl w:ilvl="5">
      <w:start w:val="1"/>
      <w:numFmt w:val="lowerRoman"/>
      <w:lvlText w:val="%6."/>
      <w:lvlJc w:val="right"/>
      <w:pPr>
        <w:ind w:left="13033" w:hanging="180"/>
      </w:pPr>
    </w:lvl>
    <w:lvl w:ilvl="6">
      <w:start w:val="1"/>
      <w:numFmt w:val="decimal"/>
      <w:lvlText w:val="%7."/>
      <w:lvlJc w:val="left"/>
      <w:pPr>
        <w:ind w:left="13753" w:hanging="360"/>
      </w:pPr>
    </w:lvl>
    <w:lvl w:ilvl="7">
      <w:start w:val="1"/>
      <w:numFmt w:val="lowerLetter"/>
      <w:lvlText w:val="%8."/>
      <w:lvlJc w:val="left"/>
      <w:pPr>
        <w:ind w:left="14473" w:hanging="360"/>
      </w:pPr>
    </w:lvl>
    <w:lvl w:ilvl="8">
      <w:start w:val="1"/>
      <w:numFmt w:val="lowerRoman"/>
      <w:lvlText w:val="%9."/>
      <w:lvlJc w:val="right"/>
      <w:pPr>
        <w:ind w:left="15193" w:hanging="180"/>
      </w:pPr>
    </w:lvl>
  </w:abstractNum>
  <w:abstractNum w:abstractNumId="6" w15:restartNumberingAfterBreak="0">
    <w:nsid w:val="67267C66"/>
    <w:multiLevelType w:val="multilevel"/>
    <w:tmpl w:val="67267C66"/>
    <w:lvl w:ilvl="0">
      <w:start w:val="1"/>
      <w:numFmt w:val="bullet"/>
      <w:lvlText w:val=""/>
      <w:lvlJc w:val="left"/>
      <w:pPr>
        <w:ind w:left="360" w:hanging="360"/>
      </w:pPr>
      <w:rPr>
        <w:rFonts w:ascii="Symbol" w:hAnsi="Symbol" w:hint="default"/>
        <w:color w:val="000000" w:themeColor="text1"/>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6AB32B1A"/>
    <w:multiLevelType w:val="multilevel"/>
    <w:tmpl w:val="6AB32B1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6C024F27"/>
    <w:multiLevelType w:val="multilevel"/>
    <w:tmpl w:val="6C024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0287DAA"/>
    <w:multiLevelType w:val="multilevel"/>
    <w:tmpl w:val="70287DAA"/>
    <w:lvl w:ilvl="0">
      <w:start w:val="1"/>
      <w:numFmt w:val="bullet"/>
      <w:lvlText w:val=""/>
      <w:lvlJc w:val="left"/>
      <w:pPr>
        <w:ind w:left="720" w:hanging="360"/>
      </w:pPr>
      <w:rPr>
        <w:rFonts w:ascii="Symbol" w:hAnsi="Symbol" w:hint="default"/>
      </w:rPr>
    </w:lvl>
    <w:lvl w:ilvl="1">
      <w:start w:val="4"/>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704303A4"/>
    <w:multiLevelType w:val="multilevel"/>
    <w:tmpl w:val="704303A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5"/>
  </w:num>
  <w:num w:numId="4">
    <w:abstractNumId w:val="1"/>
  </w:num>
  <w:num w:numId="5">
    <w:abstractNumId w:val="6"/>
  </w:num>
  <w:num w:numId="6">
    <w:abstractNumId w:val="8"/>
  </w:num>
  <w:num w:numId="7">
    <w:abstractNumId w:val="7"/>
  </w:num>
  <w:num w:numId="8">
    <w:abstractNumId w:val="4"/>
  </w:num>
  <w:num w:numId="9">
    <w:abstractNumId w:val="10"/>
  </w:num>
  <w:num w:numId="10">
    <w:abstractNumId w:val="9"/>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8"/>
  <w:doNotDisplayPageBoundaries/>
  <w:bordersDoNotSurroundHeader/>
  <w:bordersDoNotSurroundFooter/>
  <w:proofState w:spelling="clean" w:grammar="clean"/>
  <w:defaultTabStop w:val="720"/>
  <w:hyphenationZone w:val="425"/>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LCwsDAzsTA0tzA0MbZU0lEKTi0uzszPAykwrgUAuf+yJSwAAAA="/>
  </w:docVars>
  <w:rsids>
    <w:rsidRoot w:val="00A73AF2"/>
    <w:rsid w:val="00001B5D"/>
    <w:rsid w:val="00001C4C"/>
    <w:rsid w:val="00003D39"/>
    <w:rsid w:val="00004616"/>
    <w:rsid w:val="00004671"/>
    <w:rsid w:val="00005F93"/>
    <w:rsid w:val="00007FD6"/>
    <w:rsid w:val="000107CA"/>
    <w:rsid w:val="00010845"/>
    <w:rsid w:val="0001194F"/>
    <w:rsid w:val="00011B56"/>
    <w:rsid w:val="00011E50"/>
    <w:rsid w:val="000124A6"/>
    <w:rsid w:val="0001259B"/>
    <w:rsid w:val="000132EF"/>
    <w:rsid w:val="00013455"/>
    <w:rsid w:val="00014C0B"/>
    <w:rsid w:val="000151FF"/>
    <w:rsid w:val="00015459"/>
    <w:rsid w:val="000155B9"/>
    <w:rsid w:val="0001583A"/>
    <w:rsid w:val="000162E5"/>
    <w:rsid w:val="00017C38"/>
    <w:rsid w:val="000200EB"/>
    <w:rsid w:val="00021154"/>
    <w:rsid w:val="000234CD"/>
    <w:rsid w:val="00023FF3"/>
    <w:rsid w:val="00025958"/>
    <w:rsid w:val="00025A82"/>
    <w:rsid w:val="00026434"/>
    <w:rsid w:val="00027F69"/>
    <w:rsid w:val="00030D0D"/>
    <w:rsid w:val="000342A4"/>
    <w:rsid w:val="00034355"/>
    <w:rsid w:val="000344DB"/>
    <w:rsid w:val="00034F02"/>
    <w:rsid w:val="00036128"/>
    <w:rsid w:val="00036247"/>
    <w:rsid w:val="00037837"/>
    <w:rsid w:val="0004043A"/>
    <w:rsid w:val="0004055E"/>
    <w:rsid w:val="00040A74"/>
    <w:rsid w:val="00040AE5"/>
    <w:rsid w:val="00042DB9"/>
    <w:rsid w:val="00043DAD"/>
    <w:rsid w:val="000443D3"/>
    <w:rsid w:val="00044609"/>
    <w:rsid w:val="00045178"/>
    <w:rsid w:val="00045276"/>
    <w:rsid w:val="0004581B"/>
    <w:rsid w:val="00046878"/>
    <w:rsid w:val="00046B11"/>
    <w:rsid w:val="000503C2"/>
    <w:rsid w:val="00050F4F"/>
    <w:rsid w:val="00051248"/>
    <w:rsid w:val="00052C73"/>
    <w:rsid w:val="00053860"/>
    <w:rsid w:val="00053C66"/>
    <w:rsid w:val="00054205"/>
    <w:rsid w:val="000551C1"/>
    <w:rsid w:val="000553EB"/>
    <w:rsid w:val="0005583E"/>
    <w:rsid w:val="00055B1C"/>
    <w:rsid w:val="00055C49"/>
    <w:rsid w:val="000561DE"/>
    <w:rsid w:val="00057678"/>
    <w:rsid w:val="00060C3A"/>
    <w:rsid w:val="000613BC"/>
    <w:rsid w:val="000627DD"/>
    <w:rsid w:val="000629FD"/>
    <w:rsid w:val="000636CF"/>
    <w:rsid w:val="00063791"/>
    <w:rsid w:val="00063970"/>
    <w:rsid w:val="00063B3F"/>
    <w:rsid w:val="000640AF"/>
    <w:rsid w:val="00064463"/>
    <w:rsid w:val="00064A3F"/>
    <w:rsid w:val="000652C4"/>
    <w:rsid w:val="00065730"/>
    <w:rsid w:val="00065A8B"/>
    <w:rsid w:val="00065C5F"/>
    <w:rsid w:val="00065E43"/>
    <w:rsid w:val="00066D2E"/>
    <w:rsid w:val="0006708A"/>
    <w:rsid w:val="00067EDB"/>
    <w:rsid w:val="00067FE4"/>
    <w:rsid w:val="000706D3"/>
    <w:rsid w:val="000714E0"/>
    <w:rsid w:val="000715C5"/>
    <w:rsid w:val="00072227"/>
    <w:rsid w:val="000727B1"/>
    <w:rsid w:val="00072AC4"/>
    <w:rsid w:val="00073559"/>
    <w:rsid w:val="00073847"/>
    <w:rsid w:val="0007461A"/>
    <w:rsid w:val="00075BFA"/>
    <w:rsid w:val="00076DD8"/>
    <w:rsid w:val="00076F85"/>
    <w:rsid w:val="00077A5D"/>
    <w:rsid w:val="0008096A"/>
    <w:rsid w:val="0008192A"/>
    <w:rsid w:val="00082C80"/>
    <w:rsid w:val="000833A5"/>
    <w:rsid w:val="000843C3"/>
    <w:rsid w:val="00084A6D"/>
    <w:rsid w:val="00085372"/>
    <w:rsid w:val="00087FA6"/>
    <w:rsid w:val="00090FF8"/>
    <w:rsid w:val="00091660"/>
    <w:rsid w:val="00094392"/>
    <w:rsid w:val="0009445D"/>
    <w:rsid w:val="000946FA"/>
    <w:rsid w:val="00094BC2"/>
    <w:rsid w:val="00094D42"/>
    <w:rsid w:val="00094EBB"/>
    <w:rsid w:val="000952FD"/>
    <w:rsid w:val="00097EE6"/>
    <w:rsid w:val="000A03DA"/>
    <w:rsid w:val="000A0512"/>
    <w:rsid w:val="000A11A9"/>
    <w:rsid w:val="000A1D4B"/>
    <w:rsid w:val="000A2434"/>
    <w:rsid w:val="000A3020"/>
    <w:rsid w:val="000A49DF"/>
    <w:rsid w:val="000A7F5F"/>
    <w:rsid w:val="000B0FE5"/>
    <w:rsid w:val="000B1931"/>
    <w:rsid w:val="000B1D83"/>
    <w:rsid w:val="000B2B7A"/>
    <w:rsid w:val="000B2FEE"/>
    <w:rsid w:val="000B4A62"/>
    <w:rsid w:val="000B5696"/>
    <w:rsid w:val="000B5E30"/>
    <w:rsid w:val="000B699C"/>
    <w:rsid w:val="000B6B00"/>
    <w:rsid w:val="000C2048"/>
    <w:rsid w:val="000C43C9"/>
    <w:rsid w:val="000C4910"/>
    <w:rsid w:val="000C4A6D"/>
    <w:rsid w:val="000C4D5B"/>
    <w:rsid w:val="000C4F5B"/>
    <w:rsid w:val="000C534E"/>
    <w:rsid w:val="000D00A8"/>
    <w:rsid w:val="000D029D"/>
    <w:rsid w:val="000D0D18"/>
    <w:rsid w:val="000D15E8"/>
    <w:rsid w:val="000D1B1F"/>
    <w:rsid w:val="000D25DD"/>
    <w:rsid w:val="000D2A91"/>
    <w:rsid w:val="000D39B5"/>
    <w:rsid w:val="000D3EF9"/>
    <w:rsid w:val="000D4561"/>
    <w:rsid w:val="000D52E0"/>
    <w:rsid w:val="000D5A6C"/>
    <w:rsid w:val="000D5A8F"/>
    <w:rsid w:val="000D5DFC"/>
    <w:rsid w:val="000D6F16"/>
    <w:rsid w:val="000D72AD"/>
    <w:rsid w:val="000D7AFE"/>
    <w:rsid w:val="000E035C"/>
    <w:rsid w:val="000E0F8D"/>
    <w:rsid w:val="000E1CAE"/>
    <w:rsid w:val="000E1F58"/>
    <w:rsid w:val="000E2512"/>
    <w:rsid w:val="000E2AE0"/>
    <w:rsid w:val="000E2B01"/>
    <w:rsid w:val="000E2B7A"/>
    <w:rsid w:val="000E2E88"/>
    <w:rsid w:val="000E3E13"/>
    <w:rsid w:val="000E5759"/>
    <w:rsid w:val="000E57FF"/>
    <w:rsid w:val="000E6880"/>
    <w:rsid w:val="000E6DD2"/>
    <w:rsid w:val="000F09D3"/>
    <w:rsid w:val="000F29D5"/>
    <w:rsid w:val="000F364D"/>
    <w:rsid w:val="000F3DE0"/>
    <w:rsid w:val="000F3FCB"/>
    <w:rsid w:val="000F4C51"/>
    <w:rsid w:val="000F54AC"/>
    <w:rsid w:val="000F7CE2"/>
    <w:rsid w:val="00100244"/>
    <w:rsid w:val="001009C1"/>
    <w:rsid w:val="00102125"/>
    <w:rsid w:val="0010295D"/>
    <w:rsid w:val="00103FBE"/>
    <w:rsid w:val="00104301"/>
    <w:rsid w:val="0010447A"/>
    <w:rsid w:val="001045F6"/>
    <w:rsid w:val="001049E1"/>
    <w:rsid w:val="001053AF"/>
    <w:rsid w:val="001057E4"/>
    <w:rsid w:val="001060CC"/>
    <w:rsid w:val="00106492"/>
    <w:rsid w:val="001077FD"/>
    <w:rsid w:val="001102B8"/>
    <w:rsid w:val="00110951"/>
    <w:rsid w:val="001121C3"/>
    <w:rsid w:val="00112867"/>
    <w:rsid w:val="00113054"/>
    <w:rsid w:val="0011327F"/>
    <w:rsid w:val="0011370F"/>
    <w:rsid w:val="0011688E"/>
    <w:rsid w:val="0012112B"/>
    <w:rsid w:val="001218F5"/>
    <w:rsid w:val="00122D5C"/>
    <w:rsid w:val="00122F51"/>
    <w:rsid w:val="00124278"/>
    <w:rsid w:val="001249B3"/>
    <w:rsid w:val="00124F09"/>
    <w:rsid w:val="00124FD2"/>
    <w:rsid w:val="001253A0"/>
    <w:rsid w:val="001254F5"/>
    <w:rsid w:val="001269C7"/>
    <w:rsid w:val="00131261"/>
    <w:rsid w:val="00131267"/>
    <w:rsid w:val="00131F1B"/>
    <w:rsid w:val="001326BA"/>
    <w:rsid w:val="001338C9"/>
    <w:rsid w:val="00133EE6"/>
    <w:rsid w:val="001346E0"/>
    <w:rsid w:val="001347C6"/>
    <w:rsid w:val="0013542D"/>
    <w:rsid w:val="0013559F"/>
    <w:rsid w:val="00135FF6"/>
    <w:rsid w:val="001360BF"/>
    <w:rsid w:val="001363A1"/>
    <w:rsid w:val="00136561"/>
    <w:rsid w:val="00137080"/>
    <w:rsid w:val="00137202"/>
    <w:rsid w:val="00137388"/>
    <w:rsid w:val="00137A29"/>
    <w:rsid w:val="00137B2F"/>
    <w:rsid w:val="00137E42"/>
    <w:rsid w:val="00140C69"/>
    <w:rsid w:val="001411F3"/>
    <w:rsid w:val="00141793"/>
    <w:rsid w:val="00141DFB"/>
    <w:rsid w:val="00141F65"/>
    <w:rsid w:val="00142A74"/>
    <w:rsid w:val="00142F86"/>
    <w:rsid w:val="00143177"/>
    <w:rsid w:val="00143658"/>
    <w:rsid w:val="00144028"/>
    <w:rsid w:val="001446CE"/>
    <w:rsid w:val="00145598"/>
    <w:rsid w:val="00150203"/>
    <w:rsid w:val="00150268"/>
    <w:rsid w:val="001507E0"/>
    <w:rsid w:val="00151AAF"/>
    <w:rsid w:val="00152F0E"/>
    <w:rsid w:val="00153574"/>
    <w:rsid w:val="001539B0"/>
    <w:rsid w:val="0015489F"/>
    <w:rsid w:val="001549B6"/>
    <w:rsid w:val="0015554A"/>
    <w:rsid w:val="00155773"/>
    <w:rsid w:val="00155941"/>
    <w:rsid w:val="0015598C"/>
    <w:rsid w:val="00155C2A"/>
    <w:rsid w:val="0015635D"/>
    <w:rsid w:val="00156C4E"/>
    <w:rsid w:val="00156F8D"/>
    <w:rsid w:val="00157E9A"/>
    <w:rsid w:val="0016065C"/>
    <w:rsid w:val="001607AD"/>
    <w:rsid w:val="00161465"/>
    <w:rsid w:val="0016198F"/>
    <w:rsid w:val="001625C3"/>
    <w:rsid w:val="001626BA"/>
    <w:rsid w:val="00162A57"/>
    <w:rsid w:val="00162F85"/>
    <w:rsid w:val="00163D49"/>
    <w:rsid w:val="0016470B"/>
    <w:rsid w:val="00165B30"/>
    <w:rsid w:val="001672B1"/>
    <w:rsid w:val="00171A25"/>
    <w:rsid w:val="00172A0F"/>
    <w:rsid w:val="001735FA"/>
    <w:rsid w:val="00173C94"/>
    <w:rsid w:val="00173F16"/>
    <w:rsid w:val="001740B4"/>
    <w:rsid w:val="001741FD"/>
    <w:rsid w:val="00174345"/>
    <w:rsid w:val="0017443B"/>
    <w:rsid w:val="00174F24"/>
    <w:rsid w:val="00174FDB"/>
    <w:rsid w:val="00175841"/>
    <w:rsid w:val="00175951"/>
    <w:rsid w:val="00175A7A"/>
    <w:rsid w:val="00175C52"/>
    <w:rsid w:val="001763C6"/>
    <w:rsid w:val="0018004A"/>
    <w:rsid w:val="001806FA"/>
    <w:rsid w:val="00180F67"/>
    <w:rsid w:val="00181158"/>
    <w:rsid w:val="00181714"/>
    <w:rsid w:val="00181F41"/>
    <w:rsid w:val="00182B15"/>
    <w:rsid w:val="00182F99"/>
    <w:rsid w:val="00184A38"/>
    <w:rsid w:val="00184A85"/>
    <w:rsid w:val="001862A6"/>
    <w:rsid w:val="0018677E"/>
    <w:rsid w:val="00187218"/>
    <w:rsid w:val="001900C9"/>
    <w:rsid w:val="00190C6C"/>
    <w:rsid w:val="001910FC"/>
    <w:rsid w:val="00191223"/>
    <w:rsid w:val="001916A4"/>
    <w:rsid w:val="00191CCD"/>
    <w:rsid w:val="0019292E"/>
    <w:rsid w:val="00192DA7"/>
    <w:rsid w:val="0019303F"/>
    <w:rsid w:val="00193578"/>
    <w:rsid w:val="001940F3"/>
    <w:rsid w:val="0019455F"/>
    <w:rsid w:val="00194709"/>
    <w:rsid w:val="00194D12"/>
    <w:rsid w:val="001952A0"/>
    <w:rsid w:val="00195CE4"/>
    <w:rsid w:val="00195D5F"/>
    <w:rsid w:val="00196409"/>
    <w:rsid w:val="00196457"/>
    <w:rsid w:val="00196DBD"/>
    <w:rsid w:val="001970C9"/>
    <w:rsid w:val="00197CE0"/>
    <w:rsid w:val="00197D40"/>
    <w:rsid w:val="001A0A87"/>
    <w:rsid w:val="001A13A1"/>
    <w:rsid w:val="001A19F9"/>
    <w:rsid w:val="001A2836"/>
    <w:rsid w:val="001A4524"/>
    <w:rsid w:val="001A4683"/>
    <w:rsid w:val="001A62A5"/>
    <w:rsid w:val="001A6484"/>
    <w:rsid w:val="001B08D2"/>
    <w:rsid w:val="001B1769"/>
    <w:rsid w:val="001B21EE"/>
    <w:rsid w:val="001B26DA"/>
    <w:rsid w:val="001B2B0A"/>
    <w:rsid w:val="001B363A"/>
    <w:rsid w:val="001B50CA"/>
    <w:rsid w:val="001B579F"/>
    <w:rsid w:val="001B5BAA"/>
    <w:rsid w:val="001B62BD"/>
    <w:rsid w:val="001B6908"/>
    <w:rsid w:val="001B6EB2"/>
    <w:rsid w:val="001B6FA1"/>
    <w:rsid w:val="001B7760"/>
    <w:rsid w:val="001C046E"/>
    <w:rsid w:val="001C0850"/>
    <w:rsid w:val="001C28D7"/>
    <w:rsid w:val="001C3B60"/>
    <w:rsid w:val="001C41AB"/>
    <w:rsid w:val="001C4BF2"/>
    <w:rsid w:val="001C5A7E"/>
    <w:rsid w:val="001C73DE"/>
    <w:rsid w:val="001D008A"/>
    <w:rsid w:val="001D1001"/>
    <w:rsid w:val="001D115C"/>
    <w:rsid w:val="001D257C"/>
    <w:rsid w:val="001D26B7"/>
    <w:rsid w:val="001D2974"/>
    <w:rsid w:val="001D29CC"/>
    <w:rsid w:val="001D2BCF"/>
    <w:rsid w:val="001D38B4"/>
    <w:rsid w:val="001D3B1A"/>
    <w:rsid w:val="001D4767"/>
    <w:rsid w:val="001D500E"/>
    <w:rsid w:val="001D50F2"/>
    <w:rsid w:val="001D58DB"/>
    <w:rsid w:val="001D5BF6"/>
    <w:rsid w:val="001D5C26"/>
    <w:rsid w:val="001D7353"/>
    <w:rsid w:val="001D7E99"/>
    <w:rsid w:val="001E160E"/>
    <w:rsid w:val="001E1D22"/>
    <w:rsid w:val="001E2980"/>
    <w:rsid w:val="001E44F3"/>
    <w:rsid w:val="001E4CF4"/>
    <w:rsid w:val="001E5079"/>
    <w:rsid w:val="001E6596"/>
    <w:rsid w:val="001E6A15"/>
    <w:rsid w:val="001E6B2B"/>
    <w:rsid w:val="001E6FC2"/>
    <w:rsid w:val="001F18D9"/>
    <w:rsid w:val="001F223A"/>
    <w:rsid w:val="001F2C71"/>
    <w:rsid w:val="001F2F8D"/>
    <w:rsid w:val="001F3963"/>
    <w:rsid w:val="001F589F"/>
    <w:rsid w:val="001F5C9C"/>
    <w:rsid w:val="001F5CF3"/>
    <w:rsid w:val="001F63F0"/>
    <w:rsid w:val="001F70A4"/>
    <w:rsid w:val="001F755C"/>
    <w:rsid w:val="001F7975"/>
    <w:rsid w:val="00200D08"/>
    <w:rsid w:val="00202607"/>
    <w:rsid w:val="00203D65"/>
    <w:rsid w:val="002048D3"/>
    <w:rsid w:val="00204E06"/>
    <w:rsid w:val="00205222"/>
    <w:rsid w:val="002063B0"/>
    <w:rsid w:val="00206812"/>
    <w:rsid w:val="00206C9F"/>
    <w:rsid w:val="0020740E"/>
    <w:rsid w:val="00207EEB"/>
    <w:rsid w:val="00211B6B"/>
    <w:rsid w:val="002122C1"/>
    <w:rsid w:val="002125F8"/>
    <w:rsid w:val="00212EBC"/>
    <w:rsid w:val="002143E4"/>
    <w:rsid w:val="00214420"/>
    <w:rsid w:val="00214F29"/>
    <w:rsid w:val="00214FB5"/>
    <w:rsid w:val="00215CA4"/>
    <w:rsid w:val="00216288"/>
    <w:rsid w:val="00217F3B"/>
    <w:rsid w:val="00220102"/>
    <w:rsid w:val="0022057F"/>
    <w:rsid w:val="00221265"/>
    <w:rsid w:val="00221717"/>
    <w:rsid w:val="00222B9C"/>
    <w:rsid w:val="002232A1"/>
    <w:rsid w:val="00224F1D"/>
    <w:rsid w:val="0022545D"/>
    <w:rsid w:val="00225AA7"/>
    <w:rsid w:val="0022656E"/>
    <w:rsid w:val="00226823"/>
    <w:rsid w:val="002278A5"/>
    <w:rsid w:val="00227CB6"/>
    <w:rsid w:val="00230AA3"/>
    <w:rsid w:val="002318C0"/>
    <w:rsid w:val="00233277"/>
    <w:rsid w:val="00233C03"/>
    <w:rsid w:val="00234A09"/>
    <w:rsid w:val="00234A41"/>
    <w:rsid w:val="00234B03"/>
    <w:rsid w:val="00234E35"/>
    <w:rsid w:val="00234EFC"/>
    <w:rsid w:val="00235396"/>
    <w:rsid w:val="00235724"/>
    <w:rsid w:val="00236704"/>
    <w:rsid w:val="00241F11"/>
    <w:rsid w:val="00243A7F"/>
    <w:rsid w:val="00243B04"/>
    <w:rsid w:val="00244433"/>
    <w:rsid w:val="00245616"/>
    <w:rsid w:val="00246BB9"/>
    <w:rsid w:val="00247622"/>
    <w:rsid w:val="00251BD4"/>
    <w:rsid w:val="0025308E"/>
    <w:rsid w:val="00253F3D"/>
    <w:rsid w:val="00254DCC"/>
    <w:rsid w:val="00255D0E"/>
    <w:rsid w:val="002563F0"/>
    <w:rsid w:val="00257BEC"/>
    <w:rsid w:val="00257D92"/>
    <w:rsid w:val="00260578"/>
    <w:rsid w:val="00261443"/>
    <w:rsid w:val="00261FB2"/>
    <w:rsid w:val="00262C8C"/>
    <w:rsid w:val="00263380"/>
    <w:rsid w:val="00263F5D"/>
    <w:rsid w:val="002650A7"/>
    <w:rsid w:val="002658F0"/>
    <w:rsid w:val="00265FCD"/>
    <w:rsid w:val="00266B95"/>
    <w:rsid w:val="00266D5F"/>
    <w:rsid w:val="00270AB3"/>
    <w:rsid w:val="00270E80"/>
    <w:rsid w:val="00271102"/>
    <w:rsid w:val="002720F6"/>
    <w:rsid w:val="002723AE"/>
    <w:rsid w:val="00272602"/>
    <w:rsid w:val="00272668"/>
    <w:rsid w:val="00273FD0"/>
    <w:rsid w:val="002750F3"/>
    <w:rsid w:val="00276BEC"/>
    <w:rsid w:val="00277C47"/>
    <w:rsid w:val="00277F77"/>
    <w:rsid w:val="0028000A"/>
    <w:rsid w:val="002811B9"/>
    <w:rsid w:val="00281F61"/>
    <w:rsid w:val="00282B7B"/>
    <w:rsid w:val="00282F42"/>
    <w:rsid w:val="00290EB5"/>
    <w:rsid w:val="002910A8"/>
    <w:rsid w:val="00292CCC"/>
    <w:rsid w:val="00292F59"/>
    <w:rsid w:val="002942C0"/>
    <w:rsid w:val="002944B9"/>
    <w:rsid w:val="002946AE"/>
    <w:rsid w:val="0029520C"/>
    <w:rsid w:val="00295E51"/>
    <w:rsid w:val="00295E8D"/>
    <w:rsid w:val="00295F03"/>
    <w:rsid w:val="00296E76"/>
    <w:rsid w:val="00296F04"/>
    <w:rsid w:val="00297189"/>
    <w:rsid w:val="002979B2"/>
    <w:rsid w:val="00297F22"/>
    <w:rsid w:val="002A1346"/>
    <w:rsid w:val="002A202E"/>
    <w:rsid w:val="002A3576"/>
    <w:rsid w:val="002A3718"/>
    <w:rsid w:val="002A392D"/>
    <w:rsid w:val="002A48E6"/>
    <w:rsid w:val="002A555A"/>
    <w:rsid w:val="002A55C0"/>
    <w:rsid w:val="002A56E4"/>
    <w:rsid w:val="002A5F90"/>
    <w:rsid w:val="002A5F94"/>
    <w:rsid w:val="002A5FAA"/>
    <w:rsid w:val="002A6567"/>
    <w:rsid w:val="002B04D2"/>
    <w:rsid w:val="002B072E"/>
    <w:rsid w:val="002B0E88"/>
    <w:rsid w:val="002B1CC1"/>
    <w:rsid w:val="002B2097"/>
    <w:rsid w:val="002B2AF0"/>
    <w:rsid w:val="002B326A"/>
    <w:rsid w:val="002B363C"/>
    <w:rsid w:val="002B38BD"/>
    <w:rsid w:val="002B440E"/>
    <w:rsid w:val="002B4C96"/>
    <w:rsid w:val="002B521C"/>
    <w:rsid w:val="002B7561"/>
    <w:rsid w:val="002B7DB4"/>
    <w:rsid w:val="002C0F40"/>
    <w:rsid w:val="002C1909"/>
    <w:rsid w:val="002C1C95"/>
    <w:rsid w:val="002C4897"/>
    <w:rsid w:val="002C51B9"/>
    <w:rsid w:val="002C5AD2"/>
    <w:rsid w:val="002C673E"/>
    <w:rsid w:val="002C71EF"/>
    <w:rsid w:val="002C7943"/>
    <w:rsid w:val="002D1433"/>
    <w:rsid w:val="002D2689"/>
    <w:rsid w:val="002D3251"/>
    <w:rsid w:val="002D40F8"/>
    <w:rsid w:val="002D453F"/>
    <w:rsid w:val="002D4FD5"/>
    <w:rsid w:val="002D5281"/>
    <w:rsid w:val="002D5289"/>
    <w:rsid w:val="002D6067"/>
    <w:rsid w:val="002D655E"/>
    <w:rsid w:val="002D6A30"/>
    <w:rsid w:val="002E0232"/>
    <w:rsid w:val="002E0938"/>
    <w:rsid w:val="002E258B"/>
    <w:rsid w:val="002E2ECB"/>
    <w:rsid w:val="002E3226"/>
    <w:rsid w:val="002E33A3"/>
    <w:rsid w:val="002E3499"/>
    <w:rsid w:val="002E3D76"/>
    <w:rsid w:val="002E426D"/>
    <w:rsid w:val="002E4B12"/>
    <w:rsid w:val="002E58D6"/>
    <w:rsid w:val="002E6354"/>
    <w:rsid w:val="002E6BD3"/>
    <w:rsid w:val="002E73B3"/>
    <w:rsid w:val="002E7C2F"/>
    <w:rsid w:val="002F00A7"/>
    <w:rsid w:val="002F01F6"/>
    <w:rsid w:val="002F2245"/>
    <w:rsid w:val="002F264B"/>
    <w:rsid w:val="002F275D"/>
    <w:rsid w:val="002F2F83"/>
    <w:rsid w:val="002F5C47"/>
    <w:rsid w:val="002F61E1"/>
    <w:rsid w:val="002F6388"/>
    <w:rsid w:val="002F732D"/>
    <w:rsid w:val="0030039B"/>
    <w:rsid w:val="00300462"/>
    <w:rsid w:val="0030083B"/>
    <w:rsid w:val="00300C80"/>
    <w:rsid w:val="00301760"/>
    <w:rsid w:val="0030319E"/>
    <w:rsid w:val="0030413E"/>
    <w:rsid w:val="0030496F"/>
    <w:rsid w:val="003057DE"/>
    <w:rsid w:val="00305ED6"/>
    <w:rsid w:val="0030640A"/>
    <w:rsid w:val="00307A6F"/>
    <w:rsid w:val="00310753"/>
    <w:rsid w:val="00310840"/>
    <w:rsid w:val="00310D14"/>
    <w:rsid w:val="00310DB3"/>
    <w:rsid w:val="0031309E"/>
    <w:rsid w:val="00313734"/>
    <w:rsid w:val="003142D7"/>
    <w:rsid w:val="0031638F"/>
    <w:rsid w:val="00316805"/>
    <w:rsid w:val="00316F4C"/>
    <w:rsid w:val="003179A1"/>
    <w:rsid w:val="00317CB3"/>
    <w:rsid w:val="003214C5"/>
    <w:rsid w:val="00322352"/>
    <w:rsid w:val="003225F1"/>
    <w:rsid w:val="00322C10"/>
    <w:rsid w:val="00324B1E"/>
    <w:rsid w:val="00325884"/>
    <w:rsid w:val="00325F8F"/>
    <w:rsid w:val="0032623C"/>
    <w:rsid w:val="003265F7"/>
    <w:rsid w:val="00330959"/>
    <w:rsid w:val="00331B27"/>
    <w:rsid w:val="00331C47"/>
    <w:rsid w:val="00331DB3"/>
    <w:rsid w:val="00331E95"/>
    <w:rsid w:val="00331F34"/>
    <w:rsid w:val="003321AD"/>
    <w:rsid w:val="003329FB"/>
    <w:rsid w:val="00332B16"/>
    <w:rsid w:val="00332FC6"/>
    <w:rsid w:val="00334515"/>
    <w:rsid w:val="00335060"/>
    <w:rsid w:val="00335444"/>
    <w:rsid w:val="003358CA"/>
    <w:rsid w:val="00335C2F"/>
    <w:rsid w:val="00337987"/>
    <w:rsid w:val="00337EC4"/>
    <w:rsid w:val="003400D9"/>
    <w:rsid w:val="0034172C"/>
    <w:rsid w:val="00342262"/>
    <w:rsid w:val="0034272F"/>
    <w:rsid w:val="003432C7"/>
    <w:rsid w:val="003432D6"/>
    <w:rsid w:val="00344CDE"/>
    <w:rsid w:val="00344F24"/>
    <w:rsid w:val="00350235"/>
    <w:rsid w:val="003503FA"/>
    <w:rsid w:val="00350EE5"/>
    <w:rsid w:val="00350F3A"/>
    <w:rsid w:val="00351ABB"/>
    <w:rsid w:val="00351C0D"/>
    <w:rsid w:val="00352146"/>
    <w:rsid w:val="00352FA0"/>
    <w:rsid w:val="00354865"/>
    <w:rsid w:val="003549F6"/>
    <w:rsid w:val="0035521B"/>
    <w:rsid w:val="00355C00"/>
    <w:rsid w:val="00356427"/>
    <w:rsid w:val="003572BA"/>
    <w:rsid w:val="0035799E"/>
    <w:rsid w:val="003604B6"/>
    <w:rsid w:val="00360919"/>
    <w:rsid w:val="00361114"/>
    <w:rsid w:val="00361787"/>
    <w:rsid w:val="00361ED0"/>
    <w:rsid w:val="003621EF"/>
    <w:rsid w:val="00364D56"/>
    <w:rsid w:val="00365F5A"/>
    <w:rsid w:val="00366148"/>
    <w:rsid w:val="00366531"/>
    <w:rsid w:val="00367B17"/>
    <w:rsid w:val="00370617"/>
    <w:rsid w:val="00371D6A"/>
    <w:rsid w:val="003727B8"/>
    <w:rsid w:val="003732D8"/>
    <w:rsid w:val="00373EAA"/>
    <w:rsid w:val="00375D2F"/>
    <w:rsid w:val="003765A0"/>
    <w:rsid w:val="003779CD"/>
    <w:rsid w:val="0038026E"/>
    <w:rsid w:val="003808DA"/>
    <w:rsid w:val="003818B7"/>
    <w:rsid w:val="00382C71"/>
    <w:rsid w:val="00384A15"/>
    <w:rsid w:val="00384FF2"/>
    <w:rsid w:val="00385B15"/>
    <w:rsid w:val="00386116"/>
    <w:rsid w:val="00386715"/>
    <w:rsid w:val="00390C37"/>
    <w:rsid w:val="00390F86"/>
    <w:rsid w:val="0039456F"/>
    <w:rsid w:val="00394E39"/>
    <w:rsid w:val="00395315"/>
    <w:rsid w:val="003958B6"/>
    <w:rsid w:val="00396914"/>
    <w:rsid w:val="00396A63"/>
    <w:rsid w:val="003970A0"/>
    <w:rsid w:val="003A0050"/>
    <w:rsid w:val="003A0395"/>
    <w:rsid w:val="003A056E"/>
    <w:rsid w:val="003A216D"/>
    <w:rsid w:val="003A3880"/>
    <w:rsid w:val="003A38DC"/>
    <w:rsid w:val="003A4FB1"/>
    <w:rsid w:val="003A54EA"/>
    <w:rsid w:val="003A77CD"/>
    <w:rsid w:val="003B0226"/>
    <w:rsid w:val="003B05A8"/>
    <w:rsid w:val="003B1704"/>
    <w:rsid w:val="003B1DB9"/>
    <w:rsid w:val="003B29BC"/>
    <w:rsid w:val="003B307D"/>
    <w:rsid w:val="003B31C9"/>
    <w:rsid w:val="003B3307"/>
    <w:rsid w:val="003B39C6"/>
    <w:rsid w:val="003B3FE2"/>
    <w:rsid w:val="003B445A"/>
    <w:rsid w:val="003B4B0F"/>
    <w:rsid w:val="003B5C7E"/>
    <w:rsid w:val="003B5FE8"/>
    <w:rsid w:val="003B633A"/>
    <w:rsid w:val="003B7C5A"/>
    <w:rsid w:val="003C1ADC"/>
    <w:rsid w:val="003C2C9B"/>
    <w:rsid w:val="003C2D98"/>
    <w:rsid w:val="003C32AE"/>
    <w:rsid w:val="003C381E"/>
    <w:rsid w:val="003C4271"/>
    <w:rsid w:val="003C4CD2"/>
    <w:rsid w:val="003C5132"/>
    <w:rsid w:val="003C62D1"/>
    <w:rsid w:val="003C6B9C"/>
    <w:rsid w:val="003C6DE0"/>
    <w:rsid w:val="003C6F53"/>
    <w:rsid w:val="003C7400"/>
    <w:rsid w:val="003C7695"/>
    <w:rsid w:val="003D0253"/>
    <w:rsid w:val="003D069B"/>
    <w:rsid w:val="003D2806"/>
    <w:rsid w:val="003D46D6"/>
    <w:rsid w:val="003D6045"/>
    <w:rsid w:val="003D6790"/>
    <w:rsid w:val="003D6E90"/>
    <w:rsid w:val="003D77A2"/>
    <w:rsid w:val="003D7E13"/>
    <w:rsid w:val="003E04EF"/>
    <w:rsid w:val="003E0A21"/>
    <w:rsid w:val="003E0C08"/>
    <w:rsid w:val="003E1450"/>
    <w:rsid w:val="003E1818"/>
    <w:rsid w:val="003E21B6"/>
    <w:rsid w:val="003E250A"/>
    <w:rsid w:val="003E277E"/>
    <w:rsid w:val="003E3889"/>
    <w:rsid w:val="003E39ED"/>
    <w:rsid w:val="003E3A9B"/>
    <w:rsid w:val="003E44CC"/>
    <w:rsid w:val="003E4593"/>
    <w:rsid w:val="003E6A94"/>
    <w:rsid w:val="003F0BE9"/>
    <w:rsid w:val="003F0E9A"/>
    <w:rsid w:val="003F1AA4"/>
    <w:rsid w:val="003F293D"/>
    <w:rsid w:val="003F415D"/>
    <w:rsid w:val="003F435E"/>
    <w:rsid w:val="003F4C52"/>
    <w:rsid w:val="003F5078"/>
    <w:rsid w:val="003F5095"/>
    <w:rsid w:val="003F5A12"/>
    <w:rsid w:val="003F5ACA"/>
    <w:rsid w:val="003F5DF8"/>
    <w:rsid w:val="003F6858"/>
    <w:rsid w:val="003F69F7"/>
    <w:rsid w:val="003F7764"/>
    <w:rsid w:val="00401F19"/>
    <w:rsid w:val="00403497"/>
    <w:rsid w:val="00403ED0"/>
    <w:rsid w:val="00404725"/>
    <w:rsid w:val="00404B02"/>
    <w:rsid w:val="0040509A"/>
    <w:rsid w:val="00405966"/>
    <w:rsid w:val="00406AA6"/>
    <w:rsid w:val="00411626"/>
    <w:rsid w:val="00411B61"/>
    <w:rsid w:val="004123A9"/>
    <w:rsid w:val="004149C3"/>
    <w:rsid w:val="004151BC"/>
    <w:rsid w:val="004152B4"/>
    <w:rsid w:val="004155BA"/>
    <w:rsid w:val="00416580"/>
    <w:rsid w:val="00416B31"/>
    <w:rsid w:val="00416D77"/>
    <w:rsid w:val="00417410"/>
    <w:rsid w:val="00420AC5"/>
    <w:rsid w:val="00420FC7"/>
    <w:rsid w:val="00421B1D"/>
    <w:rsid w:val="00421D97"/>
    <w:rsid w:val="00421F6B"/>
    <w:rsid w:val="0042222E"/>
    <w:rsid w:val="00422B53"/>
    <w:rsid w:val="00425226"/>
    <w:rsid w:val="00426796"/>
    <w:rsid w:val="0042687B"/>
    <w:rsid w:val="00427128"/>
    <w:rsid w:val="00427532"/>
    <w:rsid w:val="004279A3"/>
    <w:rsid w:val="00427FD4"/>
    <w:rsid w:val="0043034F"/>
    <w:rsid w:val="004331B3"/>
    <w:rsid w:val="004334ED"/>
    <w:rsid w:val="00434D81"/>
    <w:rsid w:val="0043505B"/>
    <w:rsid w:val="00436EA8"/>
    <w:rsid w:val="00440799"/>
    <w:rsid w:val="00440EF7"/>
    <w:rsid w:val="00441219"/>
    <w:rsid w:val="00441291"/>
    <w:rsid w:val="0044171D"/>
    <w:rsid w:val="004426A6"/>
    <w:rsid w:val="004428BD"/>
    <w:rsid w:val="0044662C"/>
    <w:rsid w:val="0044681A"/>
    <w:rsid w:val="00446D25"/>
    <w:rsid w:val="00447C8A"/>
    <w:rsid w:val="004517BE"/>
    <w:rsid w:val="004524C3"/>
    <w:rsid w:val="00453B27"/>
    <w:rsid w:val="00453BE8"/>
    <w:rsid w:val="00453C7A"/>
    <w:rsid w:val="00455FEC"/>
    <w:rsid w:val="004564B8"/>
    <w:rsid w:val="00457A34"/>
    <w:rsid w:val="00460601"/>
    <w:rsid w:val="00460D6B"/>
    <w:rsid w:val="0046132A"/>
    <w:rsid w:val="00461DA1"/>
    <w:rsid w:val="00462494"/>
    <w:rsid w:val="0046283B"/>
    <w:rsid w:val="00463365"/>
    <w:rsid w:val="004640BA"/>
    <w:rsid w:val="0046465A"/>
    <w:rsid w:val="00464AC1"/>
    <w:rsid w:val="00465407"/>
    <w:rsid w:val="00465DF6"/>
    <w:rsid w:val="00466486"/>
    <w:rsid w:val="00466D7F"/>
    <w:rsid w:val="0046710C"/>
    <w:rsid w:val="00467337"/>
    <w:rsid w:val="004673E4"/>
    <w:rsid w:val="00470794"/>
    <w:rsid w:val="004708EF"/>
    <w:rsid w:val="004715EA"/>
    <w:rsid w:val="00471C42"/>
    <w:rsid w:val="004731BD"/>
    <w:rsid w:val="00473805"/>
    <w:rsid w:val="00474D21"/>
    <w:rsid w:val="00475200"/>
    <w:rsid w:val="004769CF"/>
    <w:rsid w:val="0047729E"/>
    <w:rsid w:val="00477D9F"/>
    <w:rsid w:val="00480A27"/>
    <w:rsid w:val="00480E4C"/>
    <w:rsid w:val="00481161"/>
    <w:rsid w:val="00483692"/>
    <w:rsid w:val="00483716"/>
    <w:rsid w:val="0048377E"/>
    <w:rsid w:val="004847BD"/>
    <w:rsid w:val="00484857"/>
    <w:rsid w:val="00484B2B"/>
    <w:rsid w:val="00486FA6"/>
    <w:rsid w:val="004870F8"/>
    <w:rsid w:val="00487D05"/>
    <w:rsid w:val="00487F0A"/>
    <w:rsid w:val="00490936"/>
    <w:rsid w:val="00490EC9"/>
    <w:rsid w:val="00491745"/>
    <w:rsid w:val="00491B03"/>
    <w:rsid w:val="00492894"/>
    <w:rsid w:val="0049304B"/>
    <w:rsid w:val="00493C4C"/>
    <w:rsid w:val="00494E74"/>
    <w:rsid w:val="00494EB7"/>
    <w:rsid w:val="00495B09"/>
    <w:rsid w:val="00496517"/>
    <w:rsid w:val="004976C5"/>
    <w:rsid w:val="00497F62"/>
    <w:rsid w:val="004A0A20"/>
    <w:rsid w:val="004A1493"/>
    <w:rsid w:val="004A3002"/>
    <w:rsid w:val="004A3E3F"/>
    <w:rsid w:val="004A4387"/>
    <w:rsid w:val="004A4609"/>
    <w:rsid w:val="004A5BF0"/>
    <w:rsid w:val="004A5F3E"/>
    <w:rsid w:val="004A601B"/>
    <w:rsid w:val="004A6C76"/>
    <w:rsid w:val="004A7A6B"/>
    <w:rsid w:val="004B01E4"/>
    <w:rsid w:val="004B23D4"/>
    <w:rsid w:val="004B29E2"/>
    <w:rsid w:val="004B2BFE"/>
    <w:rsid w:val="004B4031"/>
    <w:rsid w:val="004B40D7"/>
    <w:rsid w:val="004B4AA9"/>
    <w:rsid w:val="004B6108"/>
    <w:rsid w:val="004C044F"/>
    <w:rsid w:val="004C0B08"/>
    <w:rsid w:val="004C0E5F"/>
    <w:rsid w:val="004C13F0"/>
    <w:rsid w:val="004C1638"/>
    <w:rsid w:val="004C1C71"/>
    <w:rsid w:val="004C1E3A"/>
    <w:rsid w:val="004C1F30"/>
    <w:rsid w:val="004C36D1"/>
    <w:rsid w:val="004C498C"/>
    <w:rsid w:val="004C4B3C"/>
    <w:rsid w:val="004C539F"/>
    <w:rsid w:val="004C59A0"/>
    <w:rsid w:val="004C63BF"/>
    <w:rsid w:val="004C64BD"/>
    <w:rsid w:val="004C6700"/>
    <w:rsid w:val="004D04F9"/>
    <w:rsid w:val="004D05EF"/>
    <w:rsid w:val="004D06B6"/>
    <w:rsid w:val="004D6204"/>
    <w:rsid w:val="004E066A"/>
    <w:rsid w:val="004E09E4"/>
    <w:rsid w:val="004E0A30"/>
    <w:rsid w:val="004E0C5D"/>
    <w:rsid w:val="004E16FE"/>
    <w:rsid w:val="004E2A60"/>
    <w:rsid w:val="004E3927"/>
    <w:rsid w:val="004E41E3"/>
    <w:rsid w:val="004E45E1"/>
    <w:rsid w:val="004E4887"/>
    <w:rsid w:val="004E4955"/>
    <w:rsid w:val="004E5430"/>
    <w:rsid w:val="004E77CF"/>
    <w:rsid w:val="004F22BB"/>
    <w:rsid w:val="004F25B2"/>
    <w:rsid w:val="004F2A18"/>
    <w:rsid w:val="004F3668"/>
    <w:rsid w:val="004F3DC7"/>
    <w:rsid w:val="004F539B"/>
    <w:rsid w:val="004F5B5A"/>
    <w:rsid w:val="004F5B5B"/>
    <w:rsid w:val="004F7500"/>
    <w:rsid w:val="004F77A6"/>
    <w:rsid w:val="00500571"/>
    <w:rsid w:val="005008B4"/>
    <w:rsid w:val="00500B79"/>
    <w:rsid w:val="005018DE"/>
    <w:rsid w:val="00502D59"/>
    <w:rsid w:val="00503AD1"/>
    <w:rsid w:val="00505955"/>
    <w:rsid w:val="005059EE"/>
    <w:rsid w:val="005074FD"/>
    <w:rsid w:val="005075BE"/>
    <w:rsid w:val="0051053D"/>
    <w:rsid w:val="005109F5"/>
    <w:rsid w:val="00511D87"/>
    <w:rsid w:val="0051325B"/>
    <w:rsid w:val="00513301"/>
    <w:rsid w:val="00515004"/>
    <w:rsid w:val="0051555B"/>
    <w:rsid w:val="005162CB"/>
    <w:rsid w:val="00516630"/>
    <w:rsid w:val="00516C88"/>
    <w:rsid w:val="00517363"/>
    <w:rsid w:val="00517915"/>
    <w:rsid w:val="00520902"/>
    <w:rsid w:val="00520E34"/>
    <w:rsid w:val="00521D77"/>
    <w:rsid w:val="0052200C"/>
    <w:rsid w:val="00522392"/>
    <w:rsid w:val="005226D7"/>
    <w:rsid w:val="00524092"/>
    <w:rsid w:val="00524931"/>
    <w:rsid w:val="005249D0"/>
    <w:rsid w:val="0052506E"/>
    <w:rsid w:val="005251D6"/>
    <w:rsid w:val="00525919"/>
    <w:rsid w:val="005259CA"/>
    <w:rsid w:val="005263C3"/>
    <w:rsid w:val="005266D0"/>
    <w:rsid w:val="0052733F"/>
    <w:rsid w:val="00527634"/>
    <w:rsid w:val="0052791F"/>
    <w:rsid w:val="005307A5"/>
    <w:rsid w:val="005318AC"/>
    <w:rsid w:val="005326F3"/>
    <w:rsid w:val="005340C0"/>
    <w:rsid w:val="00535129"/>
    <w:rsid w:val="00535C6E"/>
    <w:rsid w:val="0053613A"/>
    <w:rsid w:val="0053679A"/>
    <w:rsid w:val="00537719"/>
    <w:rsid w:val="005377CA"/>
    <w:rsid w:val="00537F65"/>
    <w:rsid w:val="005405BF"/>
    <w:rsid w:val="0054091C"/>
    <w:rsid w:val="005418A1"/>
    <w:rsid w:val="00541969"/>
    <w:rsid w:val="005424C8"/>
    <w:rsid w:val="005438BE"/>
    <w:rsid w:val="0054393F"/>
    <w:rsid w:val="005440A1"/>
    <w:rsid w:val="00544443"/>
    <w:rsid w:val="00545265"/>
    <w:rsid w:val="0054550E"/>
    <w:rsid w:val="005465A6"/>
    <w:rsid w:val="00546B9C"/>
    <w:rsid w:val="00547307"/>
    <w:rsid w:val="00547527"/>
    <w:rsid w:val="005515B0"/>
    <w:rsid w:val="00551E53"/>
    <w:rsid w:val="00553732"/>
    <w:rsid w:val="00553AFB"/>
    <w:rsid w:val="00554068"/>
    <w:rsid w:val="005579E2"/>
    <w:rsid w:val="0056095C"/>
    <w:rsid w:val="00560A73"/>
    <w:rsid w:val="00560C88"/>
    <w:rsid w:val="00560D26"/>
    <w:rsid w:val="00561582"/>
    <w:rsid w:val="00563487"/>
    <w:rsid w:val="005635E1"/>
    <w:rsid w:val="00567D82"/>
    <w:rsid w:val="00570F1F"/>
    <w:rsid w:val="005722FF"/>
    <w:rsid w:val="00572C7D"/>
    <w:rsid w:val="00574722"/>
    <w:rsid w:val="005755B8"/>
    <w:rsid w:val="00576752"/>
    <w:rsid w:val="005768FE"/>
    <w:rsid w:val="005806E2"/>
    <w:rsid w:val="00580D66"/>
    <w:rsid w:val="00581642"/>
    <w:rsid w:val="00583831"/>
    <w:rsid w:val="0058445D"/>
    <w:rsid w:val="00585012"/>
    <w:rsid w:val="00585E06"/>
    <w:rsid w:val="005865DF"/>
    <w:rsid w:val="0058717E"/>
    <w:rsid w:val="00587275"/>
    <w:rsid w:val="00587CCC"/>
    <w:rsid w:val="00590862"/>
    <w:rsid w:val="005908F8"/>
    <w:rsid w:val="00590C53"/>
    <w:rsid w:val="00590D9F"/>
    <w:rsid w:val="005917E4"/>
    <w:rsid w:val="005922CD"/>
    <w:rsid w:val="00592813"/>
    <w:rsid w:val="00592F1D"/>
    <w:rsid w:val="00593056"/>
    <w:rsid w:val="00593B3B"/>
    <w:rsid w:val="00594F85"/>
    <w:rsid w:val="00595EDE"/>
    <w:rsid w:val="005963DE"/>
    <w:rsid w:val="005969D3"/>
    <w:rsid w:val="005A01F5"/>
    <w:rsid w:val="005A0D71"/>
    <w:rsid w:val="005A15EA"/>
    <w:rsid w:val="005A1AC1"/>
    <w:rsid w:val="005A1CBD"/>
    <w:rsid w:val="005A2C3A"/>
    <w:rsid w:val="005A41B1"/>
    <w:rsid w:val="005A5DAA"/>
    <w:rsid w:val="005A646D"/>
    <w:rsid w:val="005A6489"/>
    <w:rsid w:val="005A7623"/>
    <w:rsid w:val="005B1303"/>
    <w:rsid w:val="005B1696"/>
    <w:rsid w:val="005B20E8"/>
    <w:rsid w:val="005B4374"/>
    <w:rsid w:val="005B56A4"/>
    <w:rsid w:val="005B56B8"/>
    <w:rsid w:val="005B57B2"/>
    <w:rsid w:val="005B74C8"/>
    <w:rsid w:val="005C06E9"/>
    <w:rsid w:val="005C13BA"/>
    <w:rsid w:val="005C3157"/>
    <w:rsid w:val="005C356C"/>
    <w:rsid w:val="005C5524"/>
    <w:rsid w:val="005C6644"/>
    <w:rsid w:val="005C721D"/>
    <w:rsid w:val="005D0337"/>
    <w:rsid w:val="005D0611"/>
    <w:rsid w:val="005D19B2"/>
    <w:rsid w:val="005D28A7"/>
    <w:rsid w:val="005D29B3"/>
    <w:rsid w:val="005D2CD0"/>
    <w:rsid w:val="005D2F31"/>
    <w:rsid w:val="005D3612"/>
    <w:rsid w:val="005D4AC6"/>
    <w:rsid w:val="005D4BF6"/>
    <w:rsid w:val="005D5851"/>
    <w:rsid w:val="005D5992"/>
    <w:rsid w:val="005D5BA1"/>
    <w:rsid w:val="005D6473"/>
    <w:rsid w:val="005D7031"/>
    <w:rsid w:val="005D7F0C"/>
    <w:rsid w:val="005E0052"/>
    <w:rsid w:val="005E1756"/>
    <w:rsid w:val="005E1BC4"/>
    <w:rsid w:val="005E232D"/>
    <w:rsid w:val="005E25B8"/>
    <w:rsid w:val="005E3531"/>
    <w:rsid w:val="005E41E1"/>
    <w:rsid w:val="005E6FC7"/>
    <w:rsid w:val="005E76E4"/>
    <w:rsid w:val="005E7EFC"/>
    <w:rsid w:val="005F029B"/>
    <w:rsid w:val="005F0967"/>
    <w:rsid w:val="005F1DCE"/>
    <w:rsid w:val="005F2B85"/>
    <w:rsid w:val="005F51F3"/>
    <w:rsid w:val="005F552E"/>
    <w:rsid w:val="005F70AB"/>
    <w:rsid w:val="005F79A9"/>
    <w:rsid w:val="005F7E12"/>
    <w:rsid w:val="005F7FB3"/>
    <w:rsid w:val="00600724"/>
    <w:rsid w:val="0060097C"/>
    <w:rsid w:val="00600DAE"/>
    <w:rsid w:val="00600DD6"/>
    <w:rsid w:val="00600F57"/>
    <w:rsid w:val="00601A67"/>
    <w:rsid w:val="00602705"/>
    <w:rsid w:val="006032C0"/>
    <w:rsid w:val="00603A78"/>
    <w:rsid w:val="00604122"/>
    <w:rsid w:val="00604AD2"/>
    <w:rsid w:val="006058DA"/>
    <w:rsid w:val="00605CD9"/>
    <w:rsid w:val="00606104"/>
    <w:rsid w:val="00606AF5"/>
    <w:rsid w:val="00606CCD"/>
    <w:rsid w:val="00606D6A"/>
    <w:rsid w:val="006112EF"/>
    <w:rsid w:val="00611FCD"/>
    <w:rsid w:val="0061259B"/>
    <w:rsid w:val="00612966"/>
    <w:rsid w:val="00613267"/>
    <w:rsid w:val="006140FF"/>
    <w:rsid w:val="00614A7D"/>
    <w:rsid w:val="006154F4"/>
    <w:rsid w:val="00615773"/>
    <w:rsid w:val="00616A16"/>
    <w:rsid w:val="0061774C"/>
    <w:rsid w:val="006204B2"/>
    <w:rsid w:val="00620AFB"/>
    <w:rsid w:val="00620D93"/>
    <w:rsid w:val="00620E49"/>
    <w:rsid w:val="00621020"/>
    <w:rsid w:val="00621784"/>
    <w:rsid w:val="0062206F"/>
    <w:rsid w:val="006222FB"/>
    <w:rsid w:val="00622539"/>
    <w:rsid w:val="006227C7"/>
    <w:rsid w:val="0062393F"/>
    <w:rsid w:val="006245BD"/>
    <w:rsid w:val="006247B0"/>
    <w:rsid w:val="0062558C"/>
    <w:rsid w:val="006263E4"/>
    <w:rsid w:val="00626D8F"/>
    <w:rsid w:val="00627F05"/>
    <w:rsid w:val="0063029C"/>
    <w:rsid w:val="00630C35"/>
    <w:rsid w:val="00631939"/>
    <w:rsid w:val="00632803"/>
    <w:rsid w:val="00634534"/>
    <w:rsid w:val="00634BC8"/>
    <w:rsid w:val="00634C24"/>
    <w:rsid w:val="00635117"/>
    <w:rsid w:val="006354C0"/>
    <w:rsid w:val="006356AB"/>
    <w:rsid w:val="006366DA"/>
    <w:rsid w:val="0063696C"/>
    <w:rsid w:val="00636CDE"/>
    <w:rsid w:val="00637FF8"/>
    <w:rsid w:val="00641237"/>
    <w:rsid w:val="00642708"/>
    <w:rsid w:val="00642C38"/>
    <w:rsid w:val="00643C20"/>
    <w:rsid w:val="00644231"/>
    <w:rsid w:val="00644A40"/>
    <w:rsid w:val="00644A88"/>
    <w:rsid w:val="00644C1E"/>
    <w:rsid w:val="00644D7A"/>
    <w:rsid w:val="00645164"/>
    <w:rsid w:val="006468E6"/>
    <w:rsid w:val="00646D6C"/>
    <w:rsid w:val="006476E5"/>
    <w:rsid w:val="006479E5"/>
    <w:rsid w:val="006502BE"/>
    <w:rsid w:val="00650FD1"/>
    <w:rsid w:val="00651296"/>
    <w:rsid w:val="00651EED"/>
    <w:rsid w:val="006534DB"/>
    <w:rsid w:val="00654764"/>
    <w:rsid w:val="00655191"/>
    <w:rsid w:val="0065587D"/>
    <w:rsid w:val="00655D3D"/>
    <w:rsid w:val="0066047D"/>
    <w:rsid w:val="00660484"/>
    <w:rsid w:val="00661666"/>
    <w:rsid w:val="006623B3"/>
    <w:rsid w:val="00662D31"/>
    <w:rsid w:val="0066326E"/>
    <w:rsid w:val="00663E0E"/>
    <w:rsid w:val="00664051"/>
    <w:rsid w:val="00664312"/>
    <w:rsid w:val="00664419"/>
    <w:rsid w:val="00664488"/>
    <w:rsid w:val="0066677E"/>
    <w:rsid w:val="00670799"/>
    <w:rsid w:val="006720CC"/>
    <w:rsid w:val="0067409D"/>
    <w:rsid w:val="00675449"/>
    <w:rsid w:val="006772DE"/>
    <w:rsid w:val="00680E86"/>
    <w:rsid w:val="006814B5"/>
    <w:rsid w:val="0068167F"/>
    <w:rsid w:val="00681F14"/>
    <w:rsid w:val="006832A8"/>
    <w:rsid w:val="00683F25"/>
    <w:rsid w:val="00684218"/>
    <w:rsid w:val="006853BE"/>
    <w:rsid w:val="00685F43"/>
    <w:rsid w:val="006866DA"/>
    <w:rsid w:val="00687060"/>
    <w:rsid w:val="006876AC"/>
    <w:rsid w:val="006900AF"/>
    <w:rsid w:val="00692442"/>
    <w:rsid w:val="0069252F"/>
    <w:rsid w:val="0069259D"/>
    <w:rsid w:val="006929FA"/>
    <w:rsid w:val="00693CDA"/>
    <w:rsid w:val="00694073"/>
    <w:rsid w:val="00696AED"/>
    <w:rsid w:val="006A1C99"/>
    <w:rsid w:val="006A1CF6"/>
    <w:rsid w:val="006A2FDD"/>
    <w:rsid w:val="006A33D4"/>
    <w:rsid w:val="006A36DE"/>
    <w:rsid w:val="006A42BC"/>
    <w:rsid w:val="006A4C0E"/>
    <w:rsid w:val="006A72F9"/>
    <w:rsid w:val="006A7628"/>
    <w:rsid w:val="006B047F"/>
    <w:rsid w:val="006B12DA"/>
    <w:rsid w:val="006B1521"/>
    <w:rsid w:val="006B1A0C"/>
    <w:rsid w:val="006B229E"/>
    <w:rsid w:val="006B23B0"/>
    <w:rsid w:val="006B2EB2"/>
    <w:rsid w:val="006B3557"/>
    <w:rsid w:val="006B651E"/>
    <w:rsid w:val="006B6B82"/>
    <w:rsid w:val="006B728B"/>
    <w:rsid w:val="006B7556"/>
    <w:rsid w:val="006B76E4"/>
    <w:rsid w:val="006C02D2"/>
    <w:rsid w:val="006C08B1"/>
    <w:rsid w:val="006C3589"/>
    <w:rsid w:val="006C3B77"/>
    <w:rsid w:val="006C3E0C"/>
    <w:rsid w:val="006C3F63"/>
    <w:rsid w:val="006C47CE"/>
    <w:rsid w:val="006C558B"/>
    <w:rsid w:val="006C60B8"/>
    <w:rsid w:val="006C77DD"/>
    <w:rsid w:val="006D0A13"/>
    <w:rsid w:val="006D32D7"/>
    <w:rsid w:val="006D467E"/>
    <w:rsid w:val="006D5AA1"/>
    <w:rsid w:val="006D5E30"/>
    <w:rsid w:val="006E0653"/>
    <w:rsid w:val="006E068D"/>
    <w:rsid w:val="006E31C3"/>
    <w:rsid w:val="006E3A9B"/>
    <w:rsid w:val="006E475D"/>
    <w:rsid w:val="006E4A33"/>
    <w:rsid w:val="006E50B8"/>
    <w:rsid w:val="006E6122"/>
    <w:rsid w:val="006F065C"/>
    <w:rsid w:val="006F0BC7"/>
    <w:rsid w:val="006F24DD"/>
    <w:rsid w:val="006F2A79"/>
    <w:rsid w:val="006F32A8"/>
    <w:rsid w:val="006F3D86"/>
    <w:rsid w:val="006F4DCD"/>
    <w:rsid w:val="006F4F34"/>
    <w:rsid w:val="006F5FDD"/>
    <w:rsid w:val="006F661D"/>
    <w:rsid w:val="006F6D39"/>
    <w:rsid w:val="006F711C"/>
    <w:rsid w:val="006F7E9F"/>
    <w:rsid w:val="0070048F"/>
    <w:rsid w:val="0070089F"/>
    <w:rsid w:val="00700A09"/>
    <w:rsid w:val="007022D6"/>
    <w:rsid w:val="00703375"/>
    <w:rsid w:val="007036A0"/>
    <w:rsid w:val="00704157"/>
    <w:rsid w:val="007052A8"/>
    <w:rsid w:val="00705685"/>
    <w:rsid w:val="00706090"/>
    <w:rsid w:val="00706487"/>
    <w:rsid w:val="00706693"/>
    <w:rsid w:val="007076A9"/>
    <w:rsid w:val="0070796B"/>
    <w:rsid w:val="0071033E"/>
    <w:rsid w:val="007111D9"/>
    <w:rsid w:val="00711365"/>
    <w:rsid w:val="00711799"/>
    <w:rsid w:val="00711956"/>
    <w:rsid w:val="00713289"/>
    <w:rsid w:val="007134AE"/>
    <w:rsid w:val="00713EC2"/>
    <w:rsid w:val="007145ED"/>
    <w:rsid w:val="007149D7"/>
    <w:rsid w:val="007150CA"/>
    <w:rsid w:val="0071541C"/>
    <w:rsid w:val="007166FE"/>
    <w:rsid w:val="00717F2F"/>
    <w:rsid w:val="00720634"/>
    <w:rsid w:val="00721BDB"/>
    <w:rsid w:val="00722CB6"/>
    <w:rsid w:val="007232AF"/>
    <w:rsid w:val="00723644"/>
    <w:rsid w:val="00723789"/>
    <w:rsid w:val="00723B76"/>
    <w:rsid w:val="0072415C"/>
    <w:rsid w:val="00724351"/>
    <w:rsid w:val="00725856"/>
    <w:rsid w:val="007261F0"/>
    <w:rsid w:val="00726483"/>
    <w:rsid w:val="00726C16"/>
    <w:rsid w:val="007270D0"/>
    <w:rsid w:val="00727D35"/>
    <w:rsid w:val="00730BEE"/>
    <w:rsid w:val="00731118"/>
    <w:rsid w:val="00731FBF"/>
    <w:rsid w:val="00732B63"/>
    <w:rsid w:val="00732D0E"/>
    <w:rsid w:val="0073324B"/>
    <w:rsid w:val="007339C2"/>
    <w:rsid w:val="00733D4F"/>
    <w:rsid w:val="0073551F"/>
    <w:rsid w:val="007362CE"/>
    <w:rsid w:val="00736955"/>
    <w:rsid w:val="0073759D"/>
    <w:rsid w:val="00740C3A"/>
    <w:rsid w:val="00740C4C"/>
    <w:rsid w:val="00741481"/>
    <w:rsid w:val="0074273E"/>
    <w:rsid w:val="00742C4C"/>
    <w:rsid w:val="00743154"/>
    <w:rsid w:val="007433B0"/>
    <w:rsid w:val="00743693"/>
    <w:rsid w:val="00743E12"/>
    <w:rsid w:val="0074573E"/>
    <w:rsid w:val="007458E5"/>
    <w:rsid w:val="00746ECC"/>
    <w:rsid w:val="007479DC"/>
    <w:rsid w:val="0075034F"/>
    <w:rsid w:val="00750C89"/>
    <w:rsid w:val="007511EA"/>
    <w:rsid w:val="0075331D"/>
    <w:rsid w:val="0075517D"/>
    <w:rsid w:val="00755839"/>
    <w:rsid w:val="00755A87"/>
    <w:rsid w:val="00755BA3"/>
    <w:rsid w:val="00755C7C"/>
    <w:rsid w:val="007562EB"/>
    <w:rsid w:val="00756C43"/>
    <w:rsid w:val="00757412"/>
    <w:rsid w:val="0076013E"/>
    <w:rsid w:val="00760870"/>
    <w:rsid w:val="00760B73"/>
    <w:rsid w:val="00761438"/>
    <w:rsid w:val="007626A3"/>
    <w:rsid w:val="007633BC"/>
    <w:rsid w:val="007644C8"/>
    <w:rsid w:val="00764B68"/>
    <w:rsid w:val="00764F17"/>
    <w:rsid w:val="007660D2"/>
    <w:rsid w:val="00766477"/>
    <w:rsid w:val="00771F24"/>
    <w:rsid w:val="00772878"/>
    <w:rsid w:val="007737D3"/>
    <w:rsid w:val="00774187"/>
    <w:rsid w:val="00774734"/>
    <w:rsid w:val="007778DF"/>
    <w:rsid w:val="00777A37"/>
    <w:rsid w:val="00781577"/>
    <w:rsid w:val="007818F2"/>
    <w:rsid w:val="00781BA0"/>
    <w:rsid w:val="00781E5D"/>
    <w:rsid w:val="007834D3"/>
    <w:rsid w:val="00783D17"/>
    <w:rsid w:val="007852B4"/>
    <w:rsid w:val="00785DA7"/>
    <w:rsid w:val="007865C2"/>
    <w:rsid w:val="0078709F"/>
    <w:rsid w:val="00787592"/>
    <w:rsid w:val="00787C97"/>
    <w:rsid w:val="00790688"/>
    <w:rsid w:val="00791BDC"/>
    <w:rsid w:val="00792A54"/>
    <w:rsid w:val="00792CDB"/>
    <w:rsid w:val="007932EE"/>
    <w:rsid w:val="007950A9"/>
    <w:rsid w:val="00795B6D"/>
    <w:rsid w:val="007962ED"/>
    <w:rsid w:val="00796937"/>
    <w:rsid w:val="00797684"/>
    <w:rsid w:val="00797A38"/>
    <w:rsid w:val="007A2398"/>
    <w:rsid w:val="007A41AF"/>
    <w:rsid w:val="007A6622"/>
    <w:rsid w:val="007A69FF"/>
    <w:rsid w:val="007A6F0D"/>
    <w:rsid w:val="007A775A"/>
    <w:rsid w:val="007B02D3"/>
    <w:rsid w:val="007B04FA"/>
    <w:rsid w:val="007B05F8"/>
    <w:rsid w:val="007B5A95"/>
    <w:rsid w:val="007B5ABD"/>
    <w:rsid w:val="007B5E68"/>
    <w:rsid w:val="007B6180"/>
    <w:rsid w:val="007C0CC4"/>
    <w:rsid w:val="007C2F19"/>
    <w:rsid w:val="007C2F38"/>
    <w:rsid w:val="007C33CC"/>
    <w:rsid w:val="007C3642"/>
    <w:rsid w:val="007C3C80"/>
    <w:rsid w:val="007C4070"/>
    <w:rsid w:val="007C6465"/>
    <w:rsid w:val="007C69DE"/>
    <w:rsid w:val="007C6CE3"/>
    <w:rsid w:val="007C715D"/>
    <w:rsid w:val="007C7BAC"/>
    <w:rsid w:val="007D0E2B"/>
    <w:rsid w:val="007D1446"/>
    <w:rsid w:val="007D172D"/>
    <w:rsid w:val="007D18D4"/>
    <w:rsid w:val="007D1AD1"/>
    <w:rsid w:val="007D55DB"/>
    <w:rsid w:val="007D5620"/>
    <w:rsid w:val="007D76F2"/>
    <w:rsid w:val="007D7D03"/>
    <w:rsid w:val="007E0354"/>
    <w:rsid w:val="007E089D"/>
    <w:rsid w:val="007E2347"/>
    <w:rsid w:val="007E2389"/>
    <w:rsid w:val="007E2F64"/>
    <w:rsid w:val="007E44F5"/>
    <w:rsid w:val="007E5D71"/>
    <w:rsid w:val="007E5F83"/>
    <w:rsid w:val="007E767B"/>
    <w:rsid w:val="007E7F43"/>
    <w:rsid w:val="007F16E3"/>
    <w:rsid w:val="007F38C5"/>
    <w:rsid w:val="007F3D06"/>
    <w:rsid w:val="007F4857"/>
    <w:rsid w:val="007F5938"/>
    <w:rsid w:val="007F6C88"/>
    <w:rsid w:val="007F7A21"/>
    <w:rsid w:val="007F7A54"/>
    <w:rsid w:val="007F7B52"/>
    <w:rsid w:val="00800024"/>
    <w:rsid w:val="0080041F"/>
    <w:rsid w:val="008006D5"/>
    <w:rsid w:val="0080093B"/>
    <w:rsid w:val="0080175B"/>
    <w:rsid w:val="00801E51"/>
    <w:rsid w:val="00802EDE"/>
    <w:rsid w:val="00803736"/>
    <w:rsid w:val="008054DC"/>
    <w:rsid w:val="00807C7E"/>
    <w:rsid w:val="0081032C"/>
    <w:rsid w:val="00811EC7"/>
    <w:rsid w:val="008123CF"/>
    <w:rsid w:val="00813580"/>
    <w:rsid w:val="00813ABA"/>
    <w:rsid w:val="008140E4"/>
    <w:rsid w:val="008147D7"/>
    <w:rsid w:val="00814A22"/>
    <w:rsid w:val="008151B8"/>
    <w:rsid w:val="00815528"/>
    <w:rsid w:val="00815FE4"/>
    <w:rsid w:val="0082275E"/>
    <w:rsid w:val="00823303"/>
    <w:rsid w:val="00823E1B"/>
    <w:rsid w:val="008245D8"/>
    <w:rsid w:val="008248DC"/>
    <w:rsid w:val="00824B28"/>
    <w:rsid w:val="00825482"/>
    <w:rsid w:val="008256A9"/>
    <w:rsid w:val="0082637F"/>
    <w:rsid w:val="00826C44"/>
    <w:rsid w:val="00827BB1"/>
    <w:rsid w:val="0083043F"/>
    <w:rsid w:val="00830576"/>
    <w:rsid w:val="0083069F"/>
    <w:rsid w:val="00830732"/>
    <w:rsid w:val="00831533"/>
    <w:rsid w:val="008318D0"/>
    <w:rsid w:val="00832C12"/>
    <w:rsid w:val="008332E4"/>
    <w:rsid w:val="00833628"/>
    <w:rsid w:val="00835A71"/>
    <w:rsid w:val="0083644E"/>
    <w:rsid w:val="00837003"/>
    <w:rsid w:val="00840332"/>
    <w:rsid w:val="00840449"/>
    <w:rsid w:val="00841010"/>
    <w:rsid w:val="0084354B"/>
    <w:rsid w:val="0084374D"/>
    <w:rsid w:val="00843F23"/>
    <w:rsid w:val="00843FFD"/>
    <w:rsid w:val="00846D0E"/>
    <w:rsid w:val="00847656"/>
    <w:rsid w:val="008476C6"/>
    <w:rsid w:val="00847B3E"/>
    <w:rsid w:val="008503E9"/>
    <w:rsid w:val="00850DD6"/>
    <w:rsid w:val="0085274F"/>
    <w:rsid w:val="0085350E"/>
    <w:rsid w:val="00853AAE"/>
    <w:rsid w:val="00853B9C"/>
    <w:rsid w:val="0085457B"/>
    <w:rsid w:val="00855608"/>
    <w:rsid w:val="00855B03"/>
    <w:rsid w:val="008563C2"/>
    <w:rsid w:val="00857319"/>
    <w:rsid w:val="0086193B"/>
    <w:rsid w:val="00862DA5"/>
    <w:rsid w:val="00863676"/>
    <w:rsid w:val="00863843"/>
    <w:rsid w:val="00864158"/>
    <w:rsid w:val="00864872"/>
    <w:rsid w:val="00864962"/>
    <w:rsid w:val="00864F8E"/>
    <w:rsid w:val="00865040"/>
    <w:rsid w:val="008654DF"/>
    <w:rsid w:val="00865E0A"/>
    <w:rsid w:val="008677ED"/>
    <w:rsid w:val="00867871"/>
    <w:rsid w:val="00871037"/>
    <w:rsid w:val="0087195F"/>
    <w:rsid w:val="00871EDF"/>
    <w:rsid w:val="00872127"/>
    <w:rsid w:val="00873594"/>
    <w:rsid w:val="00873DE4"/>
    <w:rsid w:val="0087466D"/>
    <w:rsid w:val="00875F5F"/>
    <w:rsid w:val="008766EC"/>
    <w:rsid w:val="00880EA6"/>
    <w:rsid w:val="00881C04"/>
    <w:rsid w:val="00881C29"/>
    <w:rsid w:val="008829A4"/>
    <w:rsid w:val="0088338E"/>
    <w:rsid w:val="008834D4"/>
    <w:rsid w:val="00883821"/>
    <w:rsid w:val="00883F3B"/>
    <w:rsid w:val="00885174"/>
    <w:rsid w:val="00890062"/>
    <w:rsid w:val="00893C71"/>
    <w:rsid w:val="008940C1"/>
    <w:rsid w:val="0089455E"/>
    <w:rsid w:val="00894643"/>
    <w:rsid w:val="00894E7F"/>
    <w:rsid w:val="00895592"/>
    <w:rsid w:val="00895FF4"/>
    <w:rsid w:val="0089738D"/>
    <w:rsid w:val="008979B3"/>
    <w:rsid w:val="00897FD5"/>
    <w:rsid w:val="008A001A"/>
    <w:rsid w:val="008A00C6"/>
    <w:rsid w:val="008A2558"/>
    <w:rsid w:val="008A2C4E"/>
    <w:rsid w:val="008A3BB4"/>
    <w:rsid w:val="008A434A"/>
    <w:rsid w:val="008A4503"/>
    <w:rsid w:val="008A4B92"/>
    <w:rsid w:val="008A4FC6"/>
    <w:rsid w:val="008A55AB"/>
    <w:rsid w:val="008B0917"/>
    <w:rsid w:val="008B20BC"/>
    <w:rsid w:val="008B32E1"/>
    <w:rsid w:val="008B3CB4"/>
    <w:rsid w:val="008B46F2"/>
    <w:rsid w:val="008B5E1D"/>
    <w:rsid w:val="008B5E69"/>
    <w:rsid w:val="008B6D18"/>
    <w:rsid w:val="008B6FAF"/>
    <w:rsid w:val="008B7B59"/>
    <w:rsid w:val="008C0DCB"/>
    <w:rsid w:val="008C13DE"/>
    <w:rsid w:val="008C19CB"/>
    <w:rsid w:val="008C1AB9"/>
    <w:rsid w:val="008C22F3"/>
    <w:rsid w:val="008C4E38"/>
    <w:rsid w:val="008C58C0"/>
    <w:rsid w:val="008C61FA"/>
    <w:rsid w:val="008C77BE"/>
    <w:rsid w:val="008D096D"/>
    <w:rsid w:val="008D15E8"/>
    <w:rsid w:val="008D242B"/>
    <w:rsid w:val="008D2B06"/>
    <w:rsid w:val="008D4049"/>
    <w:rsid w:val="008D493A"/>
    <w:rsid w:val="008D4999"/>
    <w:rsid w:val="008D4ADB"/>
    <w:rsid w:val="008D582E"/>
    <w:rsid w:val="008D5BFC"/>
    <w:rsid w:val="008D6865"/>
    <w:rsid w:val="008D6910"/>
    <w:rsid w:val="008D761D"/>
    <w:rsid w:val="008D77C0"/>
    <w:rsid w:val="008E0BF6"/>
    <w:rsid w:val="008E0C24"/>
    <w:rsid w:val="008E1C86"/>
    <w:rsid w:val="008E4FE8"/>
    <w:rsid w:val="008E550C"/>
    <w:rsid w:val="008E5E49"/>
    <w:rsid w:val="008E7348"/>
    <w:rsid w:val="008F0657"/>
    <w:rsid w:val="008F0B55"/>
    <w:rsid w:val="008F0C5C"/>
    <w:rsid w:val="008F1743"/>
    <w:rsid w:val="008F33C7"/>
    <w:rsid w:val="008F3771"/>
    <w:rsid w:val="008F3A57"/>
    <w:rsid w:val="008F3BE3"/>
    <w:rsid w:val="008F4302"/>
    <w:rsid w:val="008F4D54"/>
    <w:rsid w:val="008F5CEF"/>
    <w:rsid w:val="008F6051"/>
    <w:rsid w:val="008F785B"/>
    <w:rsid w:val="008F7D62"/>
    <w:rsid w:val="00900098"/>
    <w:rsid w:val="009017EA"/>
    <w:rsid w:val="00901B7B"/>
    <w:rsid w:val="00902FCE"/>
    <w:rsid w:val="009051F5"/>
    <w:rsid w:val="0090523B"/>
    <w:rsid w:val="00905C9A"/>
    <w:rsid w:val="00906066"/>
    <w:rsid w:val="0090609A"/>
    <w:rsid w:val="00906C0C"/>
    <w:rsid w:val="009070CA"/>
    <w:rsid w:val="0091052F"/>
    <w:rsid w:val="00910BBC"/>
    <w:rsid w:val="0091140E"/>
    <w:rsid w:val="00911E1A"/>
    <w:rsid w:val="00912232"/>
    <w:rsid w:val="00912246"/>
    <w:rsid w:val="009139BF"/>
    <w:rsid w:val="00914156"/>
    <w:rsid w:val="0091654B"/>
    <w:rsid w:val="009166AC"/>
    <w:rsid w:val="0091725A"/>
    <w:rsid w:val="00922EF9"/>
    <w:rsid w:val="00923335"/>
    <w:rsid w:val="0092377E"/>
    <w:rsid w:val="00923943"/>
    <w:rsid w:val="00924770"/>
    <w:rsid w:val="00924ACC"/>
    <w:rsid w:val="00924BBA"/>
    <w:rsid w:val="00924DCB"/>
    <w:rsid w:val="00925E48"/>
    <w:rsid w:val="009267F3"/>
    <w:rsid w:val="00930107"/>
    <w:rsid w:val="0093015F"/>
    <w:rsid w:val="009303F8"/>
    <w:rsid w:val="009312C1"/>
    <w:rsid w:val="0093160C"/>
    <w:rsid w:val="009328D7"/>
    <w:rsid w:val="00932CA7"/>
    <w:rsid w:val="009337B1"/>
    <w:rsid w:val="00933F2C"/>
    <w:rsid w:val="00934044"/>
    <w:rsid w:val="009351EC"/>
    <w:rsid w:val="0093532E"/>
    <w:rsid w:val="0093610B"/>
    <w:rsid w:val="00936546"/>
    <w:rsid w:val="00936F1D"/>
    <w:rsid w:val="009377B0"/>
    <w:rsid w:val="00937B84"/>
    <w:rsid w:val="0094018F"/>
    <w:rsid w:val="009402B3"/>
    <w:rsid w:val="00940BBE"/>
    <w:rsid w:val="00941CB1"/>
    <w:rsid w:val="009424F0"/>
    <w:rsid w:val="00942953"/>
    <w:rsid w:val="00942E07"/>
    <w:rsid w:val="009437F6"/>
    <w:rsid w:val="00945102"/>
    <w:rsid w:val="009452D8"/>
    <w:rsid w:val="00945A3C"/>
    <w:rsid w:val="00945CCC"/>
    <w:rsid w:val="00946123"/>
    <w:rsid w:val="009473B5"/>
    <w:rsid w:val="00947953"/>
    <w:rsid w:val="00951A20"/>
    <w:rsid w:val="00952D04"/>
    <w:rsid w:val="00952D77"/>
    <w:rsid w:val="00953218"/>
    <w:rsid w:val="009532DB"/>
    <w:rsid w:val="0095363C"/>
    <w:rsid w:val="009547EC"/>
    <w:rsid w:val="00955DF1"/>
    <w:rsid w:val="009560C0"/>
    <w:rsid w:val="009564A0"/>
    <w:rsid w:val="00956D2E"/>
    <w:rsid w:val="00957E18"/>
    <w:rsid w:val="00963176"/>
    <w:rsid w:val="00963344"/>
    <w:rsid w:val="00963FF6"/>
    <w:rsid w:val="00965452"/>
    <w:rsid w:val="00965706"/>
    <w:rsid w:val="00966AA9"/>
    <w:rsid w:val="00967599"/>
    <w:rsid w:val="009678A0"/>
    <w:rsid w:val="00970641"/>
    <w:rsid w:val="009711F2"/>
    <w:rsid w:val="009724DB"/>
    <w:rsid w:val="009726E4"/>
    <w:rsid w:val="009729EF"/>
    <w:rsid w:val="00972A51"/>
    <w:rsid w:val="00972F50"/>
    <w:rsid w:val="00973E36"/>
    <w:rsid w:val="00973FD5"/>
    <w:rsid w:val="009751FE"/>
    <w:rsid w:val="009752A7"/>
    <w:rsid w:val="00975ED4"/>
    <w:rsid w:val="009767D2"/>
    <w:rsid w:val="00976891"/>
    <w:rsid w:val="00976C1C"/>
    <w:rsid w:val="00976C65"/>
    <w:rsid w:val="00980886"/>
    <w:rsid w:val="00980F7F"/>
    <w:rsid w:val="00982348"/>
    <w:rsid w:val="009827C7"/>
    <w:rsid w:val="0098295B"/>
    <w:rsid w:val="00983914"/>
    <w:rsid w:val="00983B93"/>
    <w:rsid w:val="00984229"/>
    <w:rsid w:val="009848CC"/>
    <w:rsid w:val="00984D0F"/>
    <w:rsid w:val="00986658"/>
    <w:rsid w:val="00987247"/>
    <w:rsid w:val="00987D80"/>
    <w:rsid w:val="009902A4"/>
    <w:rsid w:val="0099092A"/>
    <w:rsid w:val="00992049"/>
    <w:rsid w:val="00993B5F"/>
    <w:rsid w:val="00994495"/>
    <w:rsid w:val="00994B39"/>
    <w:rsid w:val="0099518F"/>
    <w:rsid w:val="00996290"/>
    <w:rsid w:val="0099719B"/>
    <w:rsid w:val="0099768C"/>
    <w:rsid w:val="00997715"/>
    <w:rsid w:val="00997C7C"/>
    <w:rsid w:val="009A19AA"/>
    <w:rsid w:val="009A2027"/>
    <w:rsid w:val="009A397F"/>
    <w:rsid w:val="009A46C8"/>
    <w:rsid w:val="009A4925"/>
    <w:rsid w:val="009A6AFB"/>
    <w:rsid w:val="009A6C3A"/>
    <w:rsid w:val="009B0893"/>
    <w:rsid w:val="009B0BEF"/>
    <w:rsid w:val="009B20CE"/>
    <w:rsid w:val="009B2A57"/>
    <w:rsid w:val="009B373D"/>
    <w:rsid w:val="009B3BD4"/>
    <w:rsid w:val="009B4241"/>
    <w:rsid w:val="009B5729"/>
    <w:rsid w:val="009B576B"/>
    <w:rsid w:val="009B591E"/>
    <w:rsid w:val="009B59A4"/>
    <w:rsid w:val="009B6E62"/>
    <w:rsid w:val="009B7000"/>
    <w:rsid w:val="009B7519"/>
    <w:rsid w:val="009B763C"/>
    <w:rsid w:val="009B7802"/>
    <w:rsid w:val="009B78CA"/>
    <w:rsid w:val="009B7969"/>
    <w:rsid w:val="009C023F"/>
    <w:rsid w:val="009C135D"/>
    <w:rsid w:val="009C1EDC"/>
    <w:rsid w:val="009C1EF0"/>
    <w:rsid w:val="009C2159"/>
    <w:rsid w:val="009C4000"/>
    <w:rsid w:val="009C419F"/>
    <w:rsid w:val="009C5E6C"/>
    <w:rsid w:val="009C60D6"/>
    <w:rsid w:val="009C68D1"/>
    <w:rsid w:val="009C6DF1"/>
    <w:rsid w:val="009C7E8C"/>
    <w:rsid w:val="009D0DE5"/>
    <w:rsid w:val="009D233C"/>
    <w:rsid w:val="009D240B"/>
    <w:rsid w:val="009D2DE5"/>
    <w:rsid w:val="009D2E7D"/>
    <w:rsid w:val="009D3123"/>
    <w:rsid w:val="009D414E"/>
    <w:rsid w:val="009D4AAA"/>
    <w:rsid w:val="009D4FCB"/>
    <w:rsid w:val="009D6BE2"/>
    <w:rsid w:val="009D7980"/>
    <w:rsid w:val="009E3FAC"/>
    <w:rsid w:val="009E436A"/>
    <w:rsid w:val="009E44A3"/>
    <w:rsid w:val="009E5E96"/>
    <w:rsid w:val="009E6775"/>
    <w:rsid w:val="009F0192"/>
    <w:rsid w:val="009F0C18"/>
    <w:rsid w:val="009F10E9"/>
    <w:rsid w:val="009F213F"/>
    <w:rsid w:val="009F2C37"/>
    <w:rsid w:val="009F3869"/>
    <w:rsid w:val="009F53CF"/>
    <w:rsid w:val="009F5703"/>
    <w:rsid w:val="00A000FE"/>
    <w:rsid w:val="00A00796"/>
    <w:rsid w:val="00A016C7"/>
    <w:rsid w:val="00A03937"/>
    <w:rsid w:val="00A03BE1"/>
    <w:rsid w:val="00A0401E"/>
    <w:rsid w:val="00A043A5"/>
    <w:rsid w:val="00A04A49"/>
    <w:rsid w:val="00A05924"/>
    <w:rsid w:val="00A0629A"/>
    <w:rsid w:val="00A10095"/>
    <w:rsid w:val="00A11013"/>
    <w:rsid w:val="00A119FB"/>
    <w:rsid w:val="00A124E5"/>
    <w:rsid w:val="00A132B5"/>
    <w:rsid w:val="00A14054"/>
    <w:rsid w:val="00A1720D"/>
    <w:rsid w:val="00A23B97"/>
    <w:rsid w:val="00A241F1"/>
    <w:rsid w:val="00A24909"/>
    <w:rsid w:val="00A24AD3"/>
    <w:rsid w:val="00A24BCB"/>
    <w:rsid w:val="00A24CAB"/>
    <w:rsid w:val="00A2629D"/>
    <w:rsid w:val="00A26621"/>
    <w:rsid w:val="00A269FE"/>
    <w:rsid w:val="00A2768E"/>
    <w:rsid w:val="00A30B48"/>
    <w:rsid w:val="00A3198E"/>
    <w:rsid w:val="00A32AA4"/>
    <w:rsid w:val="00A335AF"/>
    <w:rsid w:val="00A3598A"/>
    <w:rsid w:val="00A370F3"/>
    <w:rsid w:val="00A37352"/>
    <w:rsid w:val="00A37F9F"/>
    <w:rsid w:val="00A40DA0"/>
    <w:rsid w:val="00A41275"/>
    <w:rsid w:val="00A41670"/>
    <w:rsid w:val="00A42B08"/>
    <w:rsid w:val="00A44594"/>
    <w:rsid w:val="00A447ED"/>
    <w:rsid w:val="00A44DFE"/>
    <w:rsid w:val="00A45427"/>
    <w:rsid w:val="00A45943"/>
    <w:rsid w:val="00A4599E"/>
    <w:rsid w:val="00A46441"/>
    <w:rsid w:val="00A47F2E"/>
    <w:rsid w:val="00A50027"/>
    <w:rsid w:val="00A500BE"/>
    <w:rsid w:val="00A501B7"/>
    <w:rsid w:val="00A5037B"/>
    <w:rsid w:val="00A50F9F"/>
    <w:rsid w:val="00A51C54"/>
    <w:rsid w:val="00A52BF8"/>
    <w:rsid w:val="00A52F2C"/>
    <w:rsid w:val="00A534A9"/>
    <w:rsid w:val="00A54D33"/>
    <w:rsid w:val="00A55A22"/>
    <w:rsid w:val="00A563D2"/>
    <w:rsid w:val="00A608AE"/>
    <w:rsid w:val="00A60FD0"/>
    <w:rsid w:val="00A6248F"/>
    <w:rsid w:val="00A63712"/>
    <w:rsid w:val="00A63EAD"/>
    <w:rsid w:val="00A64D5D"/>
    <w:rsid w:val="00A64D6A"/>
    <w:rsid w:val="00A652CD"/>
    <w:rsid w:val="00A66264"/>
    <w:rsid w:val="00A676EF"/>
    <w:rsid w:val="00A70087"/>
    <w:rsid w:val="00A70488"/>
    <w:rsid w:val="00A70D2B"/>
    <w:rsid w:val="00A72E25"/>
    <w:rsid w:val="00A72E8F"/>
    <w:rsid w:val="00A73332"/>
    <w:rsid w:val="00A73AF2"/>
    <w:rsid w:val="00A741DD"/>
    <w:rsid w:val="00A745BF"/>
    <w:rsid w:val="00A75D02"/>
    <w:rsid w:val="00A7690B"/>
    <w:rsid w:val="00A76A9C"/>
    <w:rsid w:val="00A76C88"/>
    <w:rsid w:val="00A76F41"/>
    <w:rsid w:val="00A77CEC"/>
    <w:rsid w:val="00A80EAF"/>
    <w:rsid w:val="00A812CB"/>
    <w:rsid w:val="00A81528"/>
    <w:rsid w:val="00A81ED0"/>
    <w:rsid w:val="00A82614"/>
    <w:rsid w:val="00A82752"/>
    <w:rsid w:val="00A82944"/>
    <w:rsid w:val="00A83B5F"/>
    <w:rsid w:val="00A83CDE"/>
    <w:rsid w:val="00A83F11"/>
    <w:rsid w:val="00A846B8"/>
    <w:rsid w:val="00A84722"/>
    <w:rsid w:val="00A84C9A"/>
    <w:rsid w:val="00A85700"/>
    <w:rsid w:val="00A8584E"/>
    <w:rsid w:val="00A85910"/>
    <w:rsid w:val="00A86B89"/>
    <w:rsid w:val="00A86F23"/>
    <w:rsid w:val="00A87BDD"/>
    <w:rsid w:val="00A9047A"/>
    <w:rsid w:val="00A90710"/>
    <w:rsid w:val="00A90942"/>
    <w:rsid w:val="00A90AE9"/>
    <w:rsid w:val="00A9133A"/>
    <w:rsid w:val="00A91868"/>
    <w:rsid w:val="00A923F6"/>
    <w:rsid w:val="00A92FFF"/>
    <w:rsid w:val="00A945B2"/>
    <w:rsid w:val="00A94854"/>
    <w:rsid w:val="00A94F11"/>
    <w:rsid w:val="00A95D74"/>
    <w:rsid w:val="00A96EE4"/>
    <w:rsid w:val="00A96FBD"/>
    <w:rsid w:val="00A978FD"/>
    <w:rsid w:val="00AA06B1"/>
    <w:rsid w:val="00AA0B75"/>
    <w:rsid w:val="00AA0C0B"/>
    <w:rsid w:val="00AA19C9"/>
    <w:rsid w:val="00AA3734"/>
    <w:rsid w:val="00AA387F"/>
    <w:rsid w:val="00AA3894"/>
    <w:rsid w:val="00AA4C73"/>
    <w:rsid w:val="00AA4D82"/>
    <w:rsid w:val="00AA5954"/>
    <w:rsid w:val="00AA6CE0"/>
    <w:rsid w:val="00AB11FD"/>
    <w:rsid w:val="00AB251C"/>
    <w:rsid w:val="00AB3D08"/>
    <w:rsid w:val="00AB5832"/>
    <w:rsid w:val="00AB5DA9"/>
    <w:rsid w:val="00AC0323"/>
    <w:rsid w:val="00AC0C6B"/>
    <w:rsid w:val="00AC1167"/>
    <w:rsid w:val="00AC1992"/>
    <w:rsid w:val="00AC30B4"/>
    <w:rsid w:val="00AC359E"/>
    <w:rsid w:val="00AC4AC0"/>
    <w:rsid w:val="00AC5676"/>
    <w:rsid w:val="00AC5896"/>
    <w:rsid w:val="00AC6467"/>
    <w:rsid w:val="00AC71C1"/>
    <w:rsid w:val="00AC73A2"/>
    <w:rsid w:val="00AD001F"/>
    <w:rsid w:val="00AD065D"/>
    <w:rsid w:val="00AD268E"/>
    <w:rsid w:val="00AD29D2"/>
    <w:rsid w:val="00AD4CF4"/>
    <w:rsid w:val="00AD4EF0"/>
    <w:rsid w:val="00AD573E"/>
    <w:rsid w:val="00AD5C58"/>
    <w:rsid w:val="00AD5E79"/>
    <w:rsid w:val="00AD675D"/>
    <w:rsid w:val="00AD7019"/>
    <w:rsid w:val="00AD7555"/>
    <w:rsid w:val="00AD76B4"/>
    <w:rsid w:val="00AD7818"/>
    <w:rsid w:val="00AD7999"/>
    <w:rsid w:val="00AE01FA"/>
    <w:rsid w:val="00AE0F46"/>
    <w:rsid w:val="00AE1088"/>
    <w:rsid w:val="00AE1E87"/>
    <w:rsid w:val="00AE2615"/>
    <w:rsid w:val="00AE2FCD"/>
    <w:rsid w:val="00AE4991"/>
    <w:rsid w:val="00AE4A22"/>
    <w:rsid w:val="00AE593E"/>
    <w:rsid w:val="00AE5FE4"/>
    <w:rsid w:val="00AE61CA"/>
    <w:rsid w:val="00AE61E0"/>
    <w:rsid w:val="00AE6311"/>
    <w:rsid w:val="00AE7DFB"/>
    <w:rsid w:val="00AE7F8A"/>
    <w:rsid w:val="00AF13EB"/>
    <w:rsid w:val="00AF1432"/>
    <w:rsid w:val="00AF1AAA"/>
    <w:rsid w:val="00AF1EF1"/>
    <w:rsid w:val="00AF1FA5"/>
    <w:rsid w:val="00AF2F5E"/>
    <w:rsid w:val="00AF366E"/>
    <w:rsid w:val="00AF36F7"/>
    <w:rsid w:val="00AF3B59"/>
    <w:rsid w:val="00AF49B7"/>
    <w:rsid w:val="00AF4F21"/>
    <w:rsid w:val="00AF5955"/>
    <w:rsid w:val="00AF6245"/>
    <w:rsid w:val="00AF78AE"/>
    <w:rsid w:val="00AF7AA6"/>
    <w:rsid w:val="00AF7E61"/>
    <w:rsid w:val="00AF7ED2"/>
    <w:rsid w:val="00B00CC3"/>
    <w:rsid w:val="00B00D06"/>
    <w:rsid w:val="00B0126F"/>
    <w:rsid w:val="00B0134D"/>
    <w:rsid w:val="00B01456"/>
    <w:rsid w:val="00B03709"/>
    <w:rsid w:val="00B0392B"/>
    <w:rsid w:val="00B0413E"/>
    <w:rsid w:val="00B048B3"/>
    <w:rsid w:val="00B0528E"/>
    <w:rsid w:val="00B052D6"/>
    <w:rsid w:val="00B0676F"/>
    <w:rsid w:val="00B069FE"/>
    <w:rsid w:val="00B06E19"/>
    <w:rsid w:val="00B07D53"/>
    <w:rsid w:val="00B10524"/>
    <w:rsid w:val="00B11A6C"/>
    <w:rsid w:val="00B11B22"/>
    <w:rsid w:val="00B127CB"/>
    <w:rsid w:val="00B12A4A"/>
    <w:rsid w:val="00B12B80"/>
    <w:rsid w:val="00B12E74"/>
    <w:rsid w:val="00B13D68"/>
    <w:rsid w:val="00B145EC"/>
    <w:rsid w:val="00B16CB8"/>
    <w:rsid w:val="00B17891"/>
    <w:rsid w:val="00B17AEB"/>
    <w:rsid w:val="00B20CEB"/>
    <w:rsid w:val="00B21123"/>
    <w:rsid w:val="00B212B9"/>
    <w:rsid w:val="00B21CB0"/>
    <w:rsid w:val="00B2264C"/>
    <w:rsid w:val="00B23290"/>
    <w:rsid w:val="00B246E4"/>
    <w:rsid w:val="00B24D35"/>
    <w:rsid w:val="00B2627D"/>
    <w:rsid w:val="00B30D80"/>
    <w:rsid w:val="00B31182"/>
    <w:rsid w:val="00B313B2"/>
    <w:rsid w:val="00B3209E"/>
    <w:rsid w:val="00B32EA8"/>
    <w:rsid w:val="00B33490"/>
    <w:rsid w:val="00B34310"/>
    <w:rsid w:val="00B350A4"/>
    <w:rsid w:val="00B368CC"/>
    <w:rsid w:val="00B36A13"/>
    <w:rsid w:val="00B37A9A"/>
    <w:rsid w:val="00B37B45"/>
    <w:rsid w:val="00B37EA5"/>
    <w:rsid w:val="00B401F9"/>
    <w:rsid w:val="00B405B5"/>
    <w:rsid w:val="00B40C81"/>
    <w:rsid w:val="00B41AF7"/>
    <w:rsid w:val="00B41E53"/>
    <w:rsid w:val="00B420EC"/>
    <w:rsid w:val="00B42B0D"/>
    <w:rsid w:val="00B42E2B"/>
    <w:rsid w:val="00B43102"/>
    <w:rsid w:val="00B43CA9"/>
    <w:rsid w:val="00B43DF6"/>
    <w:rsid w:val="00B43F46"/>
    <w:rsid w:val="00B45B2D"/>
    <w:rsid w:val="00B45DAB"/>
    <w:rsid w:val="00B4628E"/>
    <w:rsid w:val="00B469F9"/>
    <w:rsid w:val="00B46E1F"/>
    <w:rsid w:val="00B479B0"/>
    <w:rsid w:val="00B47CEF"/>
    <w:rsid w:val="00B500C9"/>
    <w:rsid w:val="00B5045C"/>
    <w:rsid w:val="00B50AE0"/>
    <w:rsid w:val="00B50C6F"/>
    <w:rsid w:val="00B519CA"/>
    <w:rsid w:val="00B52209"/>
    <w:rsid w:val="00B52558"/>
    <w:rsid w:val="00B52A49"/>
    <w:rsid w:val="00B53228"/>
    <w:rsid w:val="00B546BC"/>
    <w:rsid w:val="00B56039"/>
    <w:rsid w:val="00B56114"/>
    <w:rsid w:val="00B56667"/>
    <w:rsid w:val="00B56C26"/>
    <w:rsid w:val="00B60E69"/>
    <w:rsid w:val="00B6215E"/>
    <w:rsid w:val="00B6226A"/>
    <w:rsid w:val="00B62446"/>
    <w:rsid w:val="00B62BFA"/>
    <w:rsid w:val="00B62E74"/>
    <w:rsid w:val="00B63D53"/>
    <w:rsid w:val="00B65CDB"/>
    <w:rsid w:val="00B6636D"/>
    <w:rsid w:val="00B664D8"/>
    <w:rsid w:val="00B66956"/>
    <w:rsid w:val="00B66EDA"/>
    <w:rsid w:val="00B66FA6"/>
    <w:rsid w:val="00B672A4"/>
    <w:rsid w:val="00B6734A"/>
    <w:rsid w:val="00B67FB0"/>
    <w:rsid w:val="00B7034D"/>
    <w:rsid w:val="00B706A3"/>
    <w:rsid w:val="00B710E8"/>
    <w:rsid w:val="00B71566"/>
    <w:rsid w:val="00B7156B"/>
    <w:rsid w:val="00B7175E"/>
    <w:rsid w:val="00B71E4B"/>
    <w:rsid w:val="00B7336F"/>
    <w:rsid w:val="00B73740"/>
    <w:rsid w:val="00B73778"/>
    <w:rsid w:val="00B74CA7"/>
    <w:rsid w:val="00B7650D"/>
    <w:rsid w:val="00B766AA"/>
    <w:rsid w:val="00B825AB"/>
    <w:rsid w:val="00B83762"/>
    <w:rsid w:val="00B83DFF"/>
    <w:rsid w:val="00B84100"/>
    <w:rsid w:val="00B85346"/>
    <w:rsid w:val="00B864B0"/>
    <w:rsid w:val="00B86CE0"/>
    <w:rsid w:val="00B87D7C"/>
    <w:rsid w:val="00B91413"/>
    <w:rsid w:val="00B937A7"/>
    <w:rsid w:val="00B93BE6"/>
    <w:rsid w:val="00B95C66"/>
    <w:rsid w:val="00BA264D"/>
    <w:rsid w:val="00BA2682"/>
    <w:rsid w:val="00BA3C68"/>
    <w:rsid w:val="00BA3DE2"/>
    <w:rsid w:val="00BA5637"/>
    <w:rsid w:val="00BA7480"/>
    <w:rsid w:val="00BA7912"/>
    <w:rsid w:val="00BA7C7D"/>
    <w:rsid w:val="00BB08F3"/>
    <w:rsid w:val="00BB0FD4"/>
    <w:rsid w:val="00BB2128"/>
    <w:rsid w:val="00BB3FFB"/>
    <w:rsid w:val="00BB4B13"/>
    <w:rsid w:val="00BB5079"/>
    <w:rsid w:val="00BB62FF"/>
    <w:rsid w:val="00BB6855"/>
    <w:rsid w:val="00BB68BC"/>
    <w:rsid w:val="00BB7226"/>
    <w:rsid w:val="00BB74FC"/>
    <w:rsid w:val="00BB76CC"/>
    <w:rsid w:val="00BB7744"/>
    <w:rsid w:val="00BB7D07"/>
    <w:rsid w:val="00BC037D"/>
    <w:rsid w:val="00BC24E5"/>
    <w:rsid w:val="00BC2E55"/>
    <w:rsid w:val="00BC3520"/>
    <w:rsid w:val="00BC47F7"/>
    <w:rsid w:val="00BC4C1C"/>
    <w:rsid w:val="00BC4C54"/>
    <w:rsid w:val="00BC56A9"/>
    <w:rsid w:val="00BC5DAF"/>
    <w:rsid w:val="00BC6289"/>
    <w:rsid w:val="00BC62BA"/>
    <w:rsid w:val="00BC6439"/>
    <w:rsid w:val="00BC67B6"/>
    <w:rsid w:val="00BC711D"/>
    <w:rsid w:val="00BD0219"/>
    <w:rsid w:val="00BD10B2"/>
    <w:rsid w:val="00BD1658"/>
    <w:rsid w:val="00BD1A8A"/>
    <w:rsid w:val="00BD33A0"/>
    <w:rsid w:val="00BD61C5"/>
    <w:rsid w:val="00BD77A8"/>
    <w:rsid w:val="00BD7AB5"/>
    <w:rsid w:val="00BE0175"/>
    <w:rsid w:val="00BE09BA"/>
    <w:rsid w:val="00BE0EF8"/>
    <w:rsid w:val="00BE1DC2"/>
    <w:rsid w:val="00BE2985"/>
    <w:rsid w:val="00BE2DF6"/>
    <w:rsid w:val="00BE38D4"/>
    <w:rsid w:val="00BE3BE7"/>
    <w:rsid w:val="00BE3FD6"/>
    <w:rsid w:val="00BE424C"/>
    <w:rsid w:val="00BE5FC9"/>
    <w:rsid w:val="00BE6313"/>
    <w:rsid w:val="00BE7450"/>
    <w:rsid w:val="00BF00AD"/>
    <w:rsid w:val="00BF00B2"/>
    <w:rsid w:val="00BF0934"/>
    <w:rsid w:val="00BF1508"/>
    <w:rsid w:val="00BF2680"/>
    <w:rsid w:val="00BF2B92"/>
    <w:rsid w:val="00BF3453"/>
    <w:rsid w:val="00BF3E5E"/>
    <w:rsid w:val="00BF44DE"/>
    <w:rsid w:val="00BF470E"/>
    <w:rsid w:val="00BF4A64"/>
    <w:rsid w:val="00BF5637"/>
    <w:rsid w:val="00BF730D"/>
    <w:rsid w:val="00BF7926"/>
    <w:rsid w:val="00BF79BE"/>
    <w:rsid w:val="00C008B5"/>
    <w:rsid w:val="00C009F9"/>
    <w:rsid w:val="00C00C1D"/>
    <w:rsid w:val="00C0188B"/>
    <w:rsid w:val="00C018C3"/>
    <w:rsid w:val="00C01FC8"/>
    <w:rsid w:val="00C029C0"/>
    <w:rsid w:val="00C050FF"/>
    <w:rsid w:val="00C064E4"/>
    <w:rsid w:val="00C06792"/>
    <w:rsid w:val="00C069E6"/>
    <w:rsid w:val="00C115DD"/>
    <w:rsid w:val="00C13948"/>
    <w:rsid w:val="00C1414C"/>
    <w:rsid w:val="00C14AED"/>
    <w:rsid w:val="00C16545"/>
    <w:rsid w:val="00C166D4"/>
    <w:rsid w:val="00C17988"/>
    <w:rsid w:val="00C17F22"/>
    <w:rsid w:val="00C20BEF"/>
    <w:rsid w:val="00C20C04"/>
    <w:rsid w:val="00C21485"/>
    <w:rsid w:val="00C21FD1"/>
    <w:rsid w:val="00C22EB1"/>
    <w:rsid w:val="00C22FBD"/>
    <w:rsid w:val="00C23A1D"/>
    <w:rsid w:val="00C23DB6"/>
    <w:rsid w:val="00C242D0"/>
    <w:rsid w:val="00C264FF"/>
    <w:rsid w:val="00C266EA"/>
    <w:rsid w:val="00C26DC0"/>
    <w:rsid w:val="00C30478"/>
    <w:rsid w:val="00C30B73"/>
    <w:rsid w:val="00C31D8A"/>
    <w:rsid w:val="00C32748"/>
    <w:rsid w:val="00C328AB"/>
    <w:rsid w:val="00C32CA4"/>
    <w:rsid w:val="00C33002"/>
    <w:rsid w:val="00C3337B"/>
    <w:rsid w:val="00C33E4B"/>
    <w:rsid w:val="00C34216"/>
    <w:rsid w:val="00C344A6"/>
    <w:rsid w:val="00C3475D"/>
    <w:rsid w:val="00C34F06"/>
    <w:rsid w:val="00C35012"/>
    <w:rsid w:val="00C35346"/>
    <w:rsid w:val="00C354D0"/>
    <w:rsid w:val="00C36E32"/>
    <w:rsid w:val="00C375E5"/>
    <w:rsid w:val="00C3794A"/>
    <w:rsid w:val="00C41BD4"/>
    <w:rsid w:val="00C41C6C"/>
    <w:rsid w:val="00C437F1"/>
    <w:rsid w:val="00C43876"/>
    <w:rsid w:val="00C449AA"/>
    <w:rsid w:val="00C457C6"/>
    <w:rsid w:val="00C46122"/>
    <w:rsid w:val="00C46D5B"/>
    <w:rsid w:val="00C46FD7"/>
    <w:rsid w:val="00C47E22"/>
    <w:rsid w:val="00C47E7C"/>
    <w:rsid w:val="00C50C34"/>
    <w:rsid w:val="00C51367"/>
    <w:rsid w:val="00C5178A"/>
    <w:rsid w:val="00C51E48"/>
    <w:rsid w:val="00C537C5"/>
    <w:rsid w:val="00C53920"/>
    <w:rsid w:val="00C53BF0"/>
    <w:rsid w:val="00C552E0"/>
    <w:rsid w:val="00C55577"/>
    <w:rsid w:val="00C55A5A"/>
    <w:rsid w:val="00C55B26"/>
    <w:rsid w:val="00C57A43"/>
    <w:rsid w:val="00C57F3E"/>
    <w:rsid w:val="00C60900"/>
    <w:rsid w:val="00C6194C"/>
    <w:rsid w:val="00C61ABA"/>
    <w:rsid w:val="00C62779"/>
    <w:rsid w:val="00C630D1"/>
    <w:rsid w:val="00C63433"/>
    <w:rsid w:val="00C6386D"/>
    <w:rsid w:val="00C645C0"/>
    <w:rsid w:val="00C64F41"/>
    <w:rsid w:val="00C65C87"/>
    <w:rsid w:val="00C6669B"/>
    <w:rsid w:val="00C66E2F"/>
    <w:rsid w:val="00C67EF2"/>
    <w:rsid w:val="00C714B1"/>
    <w:rsid w:val="00C72400"/>
    <w:rsid w:val="00C72EBC"/>
    <w:rsid w:val="00C73EFA"/>
    <w:rsid w:val="00C7434A"/>
    <w:rsid w:val="00C7632F"/>
    <w:rsid w:val="00C76EF4"/>
    <w:rsid w:val="00C772C1"/>
    <w:rsid w:val="00C775BB"/>
    <w:rsid w:val="00C806B5"/>
    <w:rsid w:val="00C82393"/>
    <w:rsid w:val="00C825C3"/>
    <w:rsid w:val="00C82F7B"/>
    <w:rsid w:val="00C849F3"/>
    <w:rsid w:val="00C84C5E"/>
    <w:rsid w:val="00C85414"/>
    <w:rsid w:val="00C8562F"/>
    <w:rsid w:val="00C8587A"/>
    <w:rsid w:val="00C85D2E"/>
    <w:rsid w:val="00C869C5"/>
    <w:rsid w:val="00C8792F"/>
    <w:rsid w:val="00C909F5"/>
    <w:rsid w:val="00C91CE2"/>
    <w:rsid w:val="00C924B3"/>
    <w:rsid w:val="00C92FAD"/>
    <w:rsid w:val="00C93468"/>
    <w:rsid w:val="00C956FD"/>
    <w:rsid w:val="00C971AF"/>
    <w:rsid w:val="00C975BF"/>
    <w:rsid w:val="00C97A6D"/>
    <w:rsid w:val="00C97EC6"/>
    <w:rsid w:val="00CA10C3"/>
    <w:rsid w:val="00CA16C8"/>
    <w:rsid w:val="00CA2000"/>
    <w:rsid w:val="00CA3BCE"/>
    <w:rsid w:val="00CA4215"/>
    <w:rsid w:val="00CA471C"/>
    <w:rsid w:val="00CA4D73"/>
    <w:rsid w:val="00CA4D8C"/>
    <w:rsid w:val="00CA4E30"/>
    <w:rsid w:val="00CA5411"/>
    <w:rsid w:val="00CA550F"/>
    <w:rsid w:val="00CA70B5"/>
    <w:rsid w:val="00CA7C42"/>
    <w:rsid w:val="00CB1554"/>
    <w:rsid w:val="00CB2106"/>
    <w:rsid w:val="00CB2E66"/>
    <w:rsid w:val="00CB3BF5"/>
    <w:rsid w:val="00CB46E3"/>
    <w:rsid w:val="00CB4EB3"/>
    <w:rsid w:val="00CB5FB6"/>
    <w:rsid w:val="00CB6672"/>
    <w:rsid w:val="00CB6D42"/>
    <w:rsid w:val="00CB72B4"/>
    <w:rsid w:val="00CB72CD"/>
    <w:rsid w:val="00CB7478"/>
    <w:rsid w:val="00CB794E"/>
    <w:rsid w:val="00CB7F13"/>
    <w:rsid w:val="00CC12EE"/>
    <w:rsid w:val="00CC133F"/>
    <w:rsid w:val="00CC1EAD"/>
    <w:rsid w:val="00CC1F87"/>
    <w:rsid w:val="00CC2043"/>
    <w:rsid w:val="00CC3726"/>
    <w:rsid w:val="00CC3E59"/>
    <w:rsid w:val="00CC52BB"/>
    <w:rsid w:val="00CC5401"/>
    <w:rsid w:val="00CC5EDA"/>
    <w:rsid w:val="00CC7B9A"/>
    <w:rsid w:val="00CD0DB8"/>
    <w:rsid w:val="00CD113A"/>
    <w:rsid w:val="00CD205A"/>
    <w:rsid w:val="00CD21AB"/>
    <w:rsid w:val="00CD28DF"/>
    <w:rsid w:val="00CD42C0"/>
    <w:rsid w:val="00CD46DB"/>
    <w:rsid w:val="00CD4ACC"/>
    <w:rsid w:val="00CD6583"/>
    <w:rsid w:val="00CD6AA4"/>
    <w:rsid w:val="00CD6FFE"/>
    <w:rsid w:val="00CD7281"/>
    <w:rsid w:val="00CD7CF0"/>
    <w:rsid w:val="00CE2631"/>
    <w:rsid w:val="00CE30D3"/>
    <w:rsid w:val="00CE33C6"/>
    <w:rsid w:val="00CE3EF3"/>
    <w:rsid w:val="00CE62B9"/>
    <w:rsid w:val="00CE6E25"/>
    <w:rsid w:val="00CE7D04"/>
    <w:rsid w:val="00CF05BF"/>
    <w:rsid w:val="00CF0DA0"/>
    <w:rsid w:val="00CF124C"/>
    <w:rsid w:val="00CF1468"/>
    <w:rsid w:val="00CF1B0D"/>
    <w:rsid w:val="00CF1D9D"/>
    <w:rsid w:val="00CF1FB7"/>
    <w:rsid w:val="00CF2355"/>
    <w:rsid w:val="00CF2F78"/>
    <w:rsid w:val="00CF369D"/>
    <w:rsid w:val="00CF50EB"/>
    <w:rsid w:val="00CF5441"/>
    <w:rsid w:val="00CF6336"/>
    <w:rsid w:val="00CF73B2"/>
    <w:rsid w:val="00CF7ED8"/>
    <w:rsid w:val="00D00377"/>
    <w:rsid w:val="00D003ED"/>
    <w:rsid w:val="00D00AD5"/>
    <w:rsid w:val="00D00D76"/>
    <w:rsid w:val="00D015C7"/>
    <w:rsid w:val="00D01813"/>
    <w:rsid w:val="00D03C02"/>
    <w:rsid w:val="00D04252"/>
    <w:rsid w:val="00D04BC7"/>
    <w:rsid w:val="00D04C19"/>
    <w:rsid w:val="00D0599B"/>
    <w:rsid w:val="00D059E1"/>
    <w:rsid w:val="00D070E7"/>
    <w:rsid w:val="00D115FB"/>
    <w:rsid w:val="00D12E50"/>
    <w:rsid w:val="00D12EB0"/>
    <w:rsid w:val="00D13663"/>
    <w:rsid w:val="00D163F1"/>
    <w:rsid w:val="00D1653D"/>
    <w:rsid w:val="00D17C05"/>
    <w:rsid w:val="00D206FE"/>
    <w:rsid w:val="00D20DFD"/>
    <w:rsid w:val="00D21AE4"/>
    <w:rsid w:val="00D22D0C"/>
    <w:rsid w:val="00D22DFB"/>
    <w:rsid w:val="00D23CED"/>
    <w:rsid w:val="00D244FA"/>
    <w:rsid w:val="00D24EFA"/>
    <w:rsid w:val="00D2625B"/>
    <w:rsid w:val="00D264DB"/>
    <w:rsid w:val="00D304B3"/>
    <w:rsid w:val="00D309B2"/>
    <w:rsid w:val="00D31DB3"/>
    <w:rsid w:val="00D32559"/>
    <w:rsid w:val="00D339E7"/>
    <w:rsid w:val="00D362BF"/>
    <w:rsid w:val="00D368AC"/>
    <w:rsid w:val="00D37A73"/>
    <w:rsid w:val="00D37F00"/>
    <w:rsid w:val="00D416B5"/>
    <w:rsid w:val="00D42870"/>
    <w:rsid w:val="00D42AC4"/>
    <w:rsid w:val="00D4374E"/>
    <w:rsid w:val="00D4469C"/>
    <w:rsid w:val="00D45241"/>
    <w:rsid w:val="00D45D1A"/>
    <w:rsid w:val="00D45E54"/>
    <w:rsid w:val="00D4641D"/>
    <w:rsid w:val="00D4678A"/>
    <w:rsid w:val="00D4754C"/>
    <w:rsid w:val="00D50177"/>
    <w:rsid w:val="00D503A0"/>
    <w:rsid w:val="00D505EA"/>
    <w:rsid w:val="00D50BB6"/>
    <w:rsid w:val="00D50D1B"/>
    <w:rsid w:val="00D519B2"/>
    <w:rsid w:val="00D52154"/>
    <w:rsid w:val="00D52432"/>
    <w:rsid w:val="00D52DD6"/>
    <w:rsid w:val="00D53BD4"/>
    <w:rsid w:val="00D5435B"/>
    <w:rsid w:val="00D543A8"/>
    <w:rsid w:val="00D560E1"/>
    <w:rsid w:val="00D56144"/>
    <w:rsid w:val="00D5745B"/>
    <w:rsid w:val="00D577D0"/>
    <w:rsid w:val="00D57D28"/>
    <w:rsid w:val="00D6219E"/>
    <w:rsid w:val="00D62730"/>
    <w:rsid w:val="00D6434F"/>
    <w:rsid w:val="00D66840"/>
    <w:rsid w:val="00D66D0F"/>
    <w:rsid w:val="00D67119"/>
    <w:rsid w:val="00D67DBE"/>
    <w:rsid w:val="00D709DA"/>
    <w:rsid w:val="00D70D7F"/>
    <w:rsid w:val="00D72565"/>
    <w:rsid w:val="00D72E12"/>
    <w:rsid w:val="00D7349E"/>
    <w:rsid w:val="00D74EE2"/>
    <w:rsid w:val="00D752AF"/>
    <w:rsid w:val="00D757B5"/>
    <w:rsid w:val="00D765CB"/>
    <w:rsid w:val="00D76AEF"/>
    <w:rsid w:val="00D77124"/>
    <w:rsid w:val="00D7730F"/>
    <w:rsid w:val="00D77376"/>
    <w:rsid w:val="00D77682"/>
    <w:rsid w:val="00D77BC0"/>
    <w:rsid w:val="00D803DB"/>
    <w:rsid w:val="00D81DA8"/>
    <w:rsid w:val="00D81F0F"/>
    <w:rsid w:val="00D82858"/>
    <w:rsid w:val="00D82F45"/>
    <w:rsid w:val="00D8373A"/>
    <w:rsid w:val="00D83DF3"/>
    <w:rsid w:val="00D8467C"/>
    <w:rsid w:val="00D84B1B"/>
    <w:rsid w:val="00D856F1"/>
    <w:rsid w:val="00D876E7"/>
    <w:rsid w:val="00D877C8"/>
    <w:rsid w:val="00D87FBF"/>
    <w:rsid w:val="00D9052D"/>
    <w:rsid w:val="00D90FFF"/>
    <w:rsid w:val="00D91DCD"/>
    <w:rsid w:val="00D91F2F"/>
    <w:rsid w:val="00D92783"/>
    <w:rsid w:val="00D94426"/>
    <w:rsid w:val="00D95462"/>
    <w:rsid w:val="00D96E53"/>
    <w:rsid w:val="00D97615"/>
    <w:rsid w:val="00DA00E6"/>
    <w:rsid w:val="00DA29B1"/>
    <w:rsid w:val="00DA3088"/>
    <w:rsid w:val="00DA321B"/>
    <w:rsid w:val="00DA39FB"/>
    <w:rsid w:val="00DA4390"/>
    <w:rsid w:val="00DA4680"/>
    <w:rsid w:val="00DA4CE3"/>
    <w:rsid w:val="00DA62B2"/>
    <w:rsid w:val="00DA6B62"/>
    <w:rsid w:val="00DA6C42"/>
    <w:rsid w:val="00DA7F99"/>
    <w:rsid w:val="00DB06AA"/>
    <w:rsid w:val="00DB0E5D"/>
    <w:rsid w:val="00DB16B2"/>
    <w:rsid w:val="00DB29A0"/>
    <w:rsid w:val="00DB4847"/>
    <w:rsid w:val="00DB5050"/>
    <w:rsid w:val="00DB5533"/>
    <w:rsid w:val="00DB6A1C"/>
    <w:rsid w:val="00DB6A8F"/>
    <w:rsid w:val="00DB6D5B"/>
    <w:rsid w:val="00DB759C"/>
    <w:rsid w:val="00DB79E2"/>
    <w:rsid w:val="00DC0875"/>
    <w:rsid w:val="00DC0D99"/>
    <w:rsid w:val="00DC1ECD"/>
    <w:rsid w:val="00DC1FE8"/>
    <w:rsid w:val="00DC23A0"/>
    <w:rsid w:val="00DC36C0"/>
    <w:rsid w:val="00DC3E65"/>
    <w:rsid w:val="00DC4437"/>
    <w:rsid w:val="00DC53F8"/>
    <w:rsid w:val="00DC5415"/>
    <w:rsid w:val="00DC5584"/>
    <w:rsid w:val="00DC7419"/>
    <w:rsid w:val="00DD0CDB"/>
    <w:rsid w:val="00DD1EEB"/>
    <w:rsid w:val="00DD2437"/>
    <w:rsid w:val="00DD42A4"/>
    <w:rsid w:val="00DD632D"/>
    <w:rsid w:val="00DD6403"/>
    <w:rsid w:val="00DD7BB9"/>
    <w:rsid w:val="00DD7D59"/>
    <w:rsid w:val="00DE08FC"/>
    <w:rsid w:val="00DE1305"/>
    <w:rsid w:val="00DE2235"/>
    <w:rsid w:val="00DE2B6F"/>
    <w:rsid w:val="00DE2C41"/>
    <w:rsid w:val="00DE3494"/>
    <w:rsid w:val="00DE454E"/>
    <w:rsid w:val="00DE4C38"/>
    <w:rsid w:val="00DE7B63"/>
    <w:rsid w:val="00DF0B8A"/>
    <w:rsid w:val="00DF109E"/>
    <w:rsid w:val="00DF1309"/>
    <w:rsid w:val="00DF16F2"/>
    <w:rsid w:val="00DF39E2"/>
    <w:rsid w:val="00DF4066"/>
    <w:rsid w:val="00DF4130"/>
    <w:rsid w:val="00DF530A"/>
    <w:rsid w:val="00DF5537"/>
    <w:rsid w:val="00DF639F"/>
    <w:rsid w:val="00DF74F6"/>
    <w:rsid w:val="00DF7ECE"/>
    <w:rsid w:val="00E00789"/>
    <w:rsid w:val="00E01360"/>
    <w:rsid w:val="00E0183D"/>
    <w:rsid w:val="00E03899"/>
    <w:rsid w:val="00E04AB7"/>
    <w:rsid w:val="00E055C3"/>
    <w:rsid w:val="00E07283"/>
    <w:rsid w:val="00E078F3"/>
    <w:rsid w:val="00E10336"/>
    <w:rsid w:val="00E1073D"/>
    <w:rsid w:val="00E10A2E"/>
    <w:rsid w:val="00E120A2"/>
    <w:rsid w:val="00E13A42"/>
    <w:rsid w:val="00E13E72"/>
    <w:rsid w:val="00E142D2"/>
    <w:rsid w:val="00E14413"/>
    <w:rsid w:val="00E15C99"/>
    <w:rsid w:val="00E16E16"/>
    <w:rsid w:val="00E1713E"/>
    <w:rsid w:val="00E17455"/>
    <w:rsid w:val="00E21949"/>
    <w:rsid w:val="00E22059"/>
    <w:rsid w:val="00E222DB"/>
    <w:rsid w:val="00E226A5"/>
    <w:rsid w:val="00E23042"/>
    <w:rsid w:val="00E230BD"/>
    <w:rsid w:val="00E23F4C"/>
    <w:rsid w:val="00E243AF"/>
    <w:rsid w:val="00E24B77"/>
    <w:rsid w:val="00E258E8"/>
    <w:rsid w:val="00E268B6"/>
    <w:rsid w:val="00E27047"/>
    <w:rsid w:val="00E2710F"/>
    <w:rsid w:val="00E278CE"/>
    <w:rsid w:val="00E279EE"/>
    <w:rsid w:val="00E305AE"/>
    <w:rsid w:val="00E31144"/>
    <w:rsid w:val="00E31CAB"/>
    <w:rsid w:val="00E31DDF"/>
    <w:rsid w:val="00E32DCC"/>
    <w:rsid w:val="00E33591"/>
    <w:rsid w:val="00E33B34"/>
    <w:rsid w:val="00E34908"/>
    <w:rsid w:val="00E3498D"/>
    <w:rsid w:val="00E35729"/>
    <w:rsid w:val="00E3639D"/>
    <w:rsid w:val="00E36B7C"/>
    <w:rsid w:val="00E36C35"/>
    <w:rsid w:val="00E37D66"/>
    <w:rsid w:val="00E40BCE"/>
    <w:rsid w:val="00E40BF0"/>
    <w:rsid w:val="00E42D09"/>
    <w:rsid w:val="00E42D11"/>
    <w:rsid w:val="00E43599"/>
    <w:rsid w:val="00E437E7"/>
    <w:rsid w:val="00E43EA4"/>
    <w:rsid w:val="00E4437C"/>
    <w:rsid w:val="00E44ED5"/>
    <w:rsid w:val="00E45E17"/>
    <w:rsid w:val="00E45EFE"/>
    <w:rsid w:val="00E509D8"/>
    <w:rsid w:val="00E51351"/>
    <w:rsid w:val="00E537A2"/>
    <w:rsid w:val="00E5381F"/>
    <w:rsid w:val="00E5472D"/>
    <w:rsid w:val="00E548B4"/>
    <w:rsid w:val="00E55063"/>
    <w:rsid w:val="00E5554B"/>
    <w:rsid w:val="00E55936"/>
    <w:rsid w:val="00E55AA2"/>
    <w:rsid w:val="00E55B4C"/>
    <w:rsid w:val="00E55F00"/>
    <w:rsid w:val="00E56407"/>
    <w:rsid w:val="00E57E3D"/>
    <w:rsid w:val="00E60914"/>
    <w:rsid w:val="00E61C8F"/>
    <w:rsid w:val="00E62258"/>
    <w:rsid w:val="00E6267F"/>
    <w:rsid w:val="00E633AF"/>
    <w:rsid w:val="00E635B7"/>
    <w:rsid w:val="00E637D0"/>
    <w:rsid w:val="00E664A9"/>
    <w:rsid w:val="00E679C3"/>
    <w:rsid w:val="00E70949"/>
    <w:rsid w:val="00E72E2A"/>
    <w:rsid w:val="00E73218"/>
    <w:rsid w:val="00E739E7"/>
    <w:rsid w:val="00E73F8C"/>
    <w:rsid w:val="00E7404F"/>
    <w:rsid w:val="00E76BDA"/>
    <w:rsid w:val="00E77A6F"/>
    <w:rsid w:val="00E77F0F"/>
    <w:rsid w:val="00E77F7E"/>
    <w:rsid w:val="00E80076"/>
    <w:rsid w:val="00E8029C"/>
    <w:rsid w:val="00E80998"/>
    <w:rsid w:val="00E80B85"/>
    <w:rsid w:val="00E8136A"/>
    <w:rsid w:val="00E818A0"/>
    <w:rsid w:val="00E81E59"/>
    <w:rsid w:val="00E828DB"/>
    <w:rsid w:val="00E82C86"/>
    <w:rsid w:val="00E82CCF"/>
    <w:rsid w:val="00E838C9"/>
    <w:rsid w:val="00E83A7D"/>
    <w:rsid w:val="00E83F0D"/>
    <w:rsid w:val="00E843B6"/>
    <w:rsid w:val="00E8441B"/>
    <w:rsid w:val="00E849E9"/>
    <w:rsid w:val="00E84B6F"/>
    <w:rsid w:val="00E85323"/>
    <w:rsid w:val="00E85BEA"/>
    <w:rsid w:val="00E86949"/>
    <w:rsid w:val="00E86A0D"/>
    <w:rsid w:val="00E86EF5"/>
    <w:rsid w:val="00E86F89"/>
    <w:rsid w:val="00E87659"/>
    <w:rsid w:val="00E87AB6"/>
    <w:rsid w:val="00E90517"/>
    <w:rsid w:val="00E90656"/>
    <w:rsid w:val="00E90CF7"/>
    <w:rsid w:val="00E920FC"/>
    <w:rsid w:val="00E9278B"/>
    <w:rsid w:val="00E932DA"/>
    <w:rsid w:val="00E94551"/>
    <w:rsid w:val="00E94B53"/>
    <w:rsid w:val="00E94B8E"/>
    <w:rsid w:val="00E95FBC"/>
    <w:rsid w:val="00E960A9"/>
    <w:rsid w:val="00E96434"/>
    <w:rsid w:val="00E96761"/>
    <w:rsid w:val="00E96E32"/>
    <w:rsid w:val="00EA0641"/>
    <w:rsid w:val="00EA0D1C"/>
    <w:rsid w:val="00EA14FD"/>
    <w:rsid w:val="00EA1846"/>
    <w:rsid w:val="00EA26AC"/>
    <w:rsid w:val="00EA2A7C"/>
    <w:rsid w:val="00EA31CF"/>
    <w:rsid w:val="00EA33A0"/>
    <w:rsid w:val="00EA3EF6"/>
    <w:rsid w:val="00EA3F7C"/>
    <w:rsid w:val="00EA435A"/>
    <w:rsid w:val="00EA45C0"/>
    <w:rsid w:val="00EA5EC1"/>
    <w:rsid w:val="00EA68A0"/>
    <w:rsid w:val="00EA7238"/>
    <w:rsid w:val="00EA7300"/>
    <w:rsid w:val="00EA78CE"/>
    <w:rsid w:val="00EB1149"/>
    <w:rsid w:val="00EB1EB2"/>
    <w:rsid w:val="00EB53A0"/>
    <w:rsid w:val="00EB5C36"/>
    <w:rsid w:val="00EB647E"/>
    <w:rsid w:val="00EB68ED"/>
    <w:rsid w:val="00EB6AA0"/>
    <w:rsid w:val="00EC21F1"/>
    <w:rsid w:val="00EC2414"/>
    <w:rsid w:val="00EC2E97"/>
    <w:rsid w:val="00EC3677"/>
    <w:rsid w:val="00EC37E3"/>
    <w:rsid w:val="00EC3BDE"/>
    <w:rsid w:val="00EC5208"/>
    <w:rsid w:val="00EC5615"/>
    <w:rsid w:val="00EC6E4F"/>
    <w:rsid w:val="00ED04F9"/>
    <w:rsid w:val="00ED0C85"/>
    <w:rsid w:val="00ED0E3B"/>
    <w:rsid w:val="00ED1368"/>
    <w:rsid w:val="00ED1E97"/>
    <w:rsid w:val="00ED1FA9"/>
    <w:rsid w:val="00ED2173"/>
    <w:rsid w:val="00ED228C"/>
    <w:rsid w:val="00ED2480"/>
    <w:rsid w:val="00ED272E"/>
    <w:rsid w:val="00ED291C"/>
    <w:rsid w:val="00ED3955"/>
    <w:rsid w:val="00ED5267"/>
    <w:rsid w:val="00ED52B1"/>
    <w:rsid w:val="00ED5FD7"/>
    <w:rsid w:val="00ED6C06"/>
    <w:rsid w:val="00ED71FB"/>
    <w:rsid w:val="00EE0926"/>
    <w:rsid w:val="00EE2A63"/>
    <w:rsid w:val="00EE2B0D"/>
    <w:rsid w:val="00EE3DFF"/>
    <w:rsid w:val="00EE5040"/>
    <w:rsid w:val="00EE51B8"/>
    <w:rsid w:val="00EE57A3"/>
    <w:rsid w:val="00EE6BBB"/>
    <w:rsid w:val="00EE7AFA"/>
    <w:rsid w:val="00EF0504"/>
    <w:rsid w:val="00EF08F1"/>
    <w:rsid w:val="00EF10BD"/>
    <w:rsid w:val="00EF25F5"/>
    <w:rsid w:val="00EF2D5A"/>
    <w:rsid w:val="00EF2EF4"/>
    <w:rsid w:val="00EF3642"/>
    <w:rsid w:val="00EF4168"/>
    <w:rsid w:val="00EF618A"/>
    <w:rsid w:val="00EF72D9"/>
    <w:rsid w:val="00EF7B09"/>
    <w:rsid w:val="00F00804"/>
    <w:rsid w:val="00F00FC4"/>
    <w:rsid w:val="00F02EC6"/>
    <w:rsid w:val="00F02F2C"/>
    <w:rsid w:val="00F03B91"/>
    <w:rsid w:val="00F044DD"/>
    <w:rsid w:val="00F0523E"/>
    <w:rsid w:val="00F0588F"/>
    <w:rsid w:val="00F05AF8"/>
    <w:rsid w:val="00F0657C"/>
    <w:rsid w:val="00F06D85"/>
    <w:rsid w:val="00F12504"/>
    <w:rsid w:val="00F1374E"/>
    <w:rsid w:val="00F13AC7"/>
    <w:rsid w:val="00F1612F"/>
    <w:rsid w:val="00F163A8"/>
    <w:rsid w:val="00F165B5"/>
    <w:rsid w:val="00F17EDB"/>
    <w:rsid w:val="00F203CD"/>
    <w:rsid w:val="00F20674"/>
    <w:rsid w:val="00F20E0A"/>
    <w:rsid w:val="00F22B57"/>
    <w:rsid w:val="00F232D2"/>
    <w:rsid w:val="00F23BAC"/>
    <w:rsid w:val="00F247B0"/>
    <w:rsid w:val="00F24DFC"/>
    <w:rsid w:val="00F25FD4"/>
    <w:rsid w:val="00F26783"/>
    <w:rsid w:val="00F26B5C"/>
    <w:rsid w:val="00F2734F"/>
    <w:rsid w:val="00F302B6"/>
    <w:rsid w:val="00F31072"/>
    <w:rsid w:val="00F312CD"/>
    <w:rsid w:val="00F315CB"/>
    <w:rsid w:val="00F319E9"/>
    <w:rsid w:val="00F32899"/>
    <w:rsid w:val="00F32A48"/>
    <w:rsid w:val="00F333AF"/>
    <w:rsid w:val="00F333FC"/>
    <w:rsid w:val="00F3394A"/>
    <w:rsid w:val="00F341E4"/>
    <w:rsid w:val="00F35D25"/>
    <w:rsid w:val="00F35EF7"/>
    <w:rsid w:val="00F35FF8"/>
    <w:rsid w:val="00F3611A"/>
    <w:rsid w:val="00F362C7"/>
    <w:rsid w:val="00F368C5"/>
    <w:rsid w:val="00F40012"/>
    <w:rsid w:val="00F41827"/>
    <w:rsid w:val="00F429BD"/>
    <w:rsid w:val="00F43245"/>
    <w:rsid w:val="00F4498F"/>
    <w:rsid w:val="00F44FEA"/>
    <w:rsid w:val="00F452EB"/>
    <w:rsid w:val="00F45649"/>
    <w:rsid w:val="00F46F70"/>
    <w:rsid w:val="00F47915"/>
    <w:rsid w:val="00F50DAA"/>
    <w:rsid w:val="00F51957"/>
    <w:rsid w:val="00F52DAB"/>
    <w:rsid w:val="00F52E5A"/>
    <w:rsid w:val="00F53C78"/>
    <w:rsid w:val="00F558CA"/>
    <w:rsid w:val="00F603ED"/>
    <w:rsid w:val="00F6167B"/>
    <w:rsid w:val="00F61B7B"/>
    <w:rsid w:val="00F61E76"/>
    <w:rsid w:val="00F62AD7"/>
    <w:rsid w:val="00F63332"/>
    <w:rsid w:val="00F64C68"/>
    <w:rsid w:val="00F65DAD"/>
    <w:rsid w:val="00F65E03"/>
    <w:rsid w:val="00F66115"/>
    <w:rsid w:val="00F668F6"/>
    <w:rsid w:val="00F670BA"/>
    <w:rsid w:val="00F679AB"/>
    <w:rsid w:val="00F67C85"/>
    <w:rsid w:val="00F71612"/>
    <w:rsid w:val="00F724B2"/>
    <w:rsid w:val="00F72882"/>
    <w:rsid w:val="00F744A3"/>
    <w:rsid w:val="00F74ECD"/>
    <w:rsid w:val="00F75078"/>
    <w:rsid w:val="00F755F7"/>
    <w:rsid w:val="00F7577A"/>
    <w:rsid w:val="00F75D6F"/>
    <w:rsid w:val="00F7645F"/>
    <w:rsid w:val="00F764E3"/>
    <w:rsid w:val="00F81D40"/>
    <w:rsid w:val="00F81EBF"/>
    <w:rsid w:val="00F8292F"/>
    <w:rsid w:val="00F836FC"/>
    <w:rsid w:val="00F83B52"/>
    <w:rsid w:val="00F83E58"/>
    <w:rsid w:val="00F8498D"/>
    <w:rsid w:val="00F85728"/>
    <w:rsid w:val="00F857C0"/>
    <w:rsid w:val="00F86627"/>
    <w:rsid w:val="00F866E3"/>
    <w:rsid w:val="00F879E7"/>
    <w:rsid w:val="00F903D1"/>
    <w:rsid w:val="00F905DD"/>
    <w:rsid w:val="00F918A8"/>
    <w:rsid w:val="00F94C72"/>
    <w:rsid w:val="00F952EB"/>
    <w:rsid w:val="00F96474"/>
    <w:rsid w:val="00F971F3"/>
    <w:rsid w:val="00F97DC2"/>
    <w:rsid w:val="00F97E6D"/>
    <w:rsid w:val="00FA0168"/>
    <w:rsid w:val="00FA1832"/>
    <w:rsid w:val="00FA21ED"/>
    <w:rsid w:val="00FA40AA"/>
    <w:rsid w:val="00FA496E"/>
    <w:rsid w:val="00FA5205"/>
    <w:rsid w:val="00FA536D"/>
    <w:rsid w:val="00FA56FC"/>
    <w:rsid w:val="00FA5962"/>
    <w:rsid w:val="00FA5A65"/>
    <w:rsid w:val="00FA605F"/>
    <w:rsid w:val="00FA6507"/>
    <w:rsid w:val="00FA6805"/>
    <w:rsid w:val="00FA6E81"/>
    <w:rsid w:val="00FB12AD"/>
    <w:rsid w:val="00FB151F"/>
    <w:rsid w:val="00FB1CB4"/>
    <w:rsid w:val="00FB25E0"/>
    <w:rsid w:val="00FB2710"/>
    <w:rsid w:val="00FB34E1"/>
    <w:rsid w:val="00FB38CE"/>
    <w:rsid w:val="00FB3A7B"/>
    <w:rsid w:val="00FB3B2C"/>
    <w:rsid w:val="00FB4038"/>
    <w:rsid w:val="00FB476B"/>
    <w:rsid w:val="00FB5C80"/>
    <w:rsid w:val="00FB6EF3"/>
    <w:rsid w:val="00FB787E"/>
    <w:rsid w:val="00FC07BD"/>
    <w:rsid w:val="00FC342E"/>
    <w:rsid w:val="00FC3A9A"/>
    <w:rsid w:val="00FC43FD"/>
    <w:rsid w:val="00FC490A"/>
    <w:rsid w:val="00FC61DA"/>
    <w:rsid w:val="00FC639A"/>
    <w:rsid w:val="00FC63B1"/>
    <w:rsid w:val="00FC6943"/>
    <w:rsid w:val="00FC7291"/>
    <w:rsid w:val="00FC72CD"/>
    <w:rsid w:val="00FC76F3"/>
    <w:rsid w:val="00FD1F47"/>
    <w:rsid w:val="00FD2A59"/>
    <w:rsid w:val="00FD2CEF"/>
    <w:rsid w:val="00FD2D76"/>
    <w:rsid w:val="00FD33F3"/>
    <w:rsid w:val="00FD43B1"/>
    <w:rsid w:val="00FD5B20"/>
    <w:rsid w:val="00FD63DD"/>
    <w:rsid w:val="00FD7E4E"/>
    <w:rsid w:val="00FE037A"/>
    <w:rsid w:val="00FE112F"/>
    <w:rsid w:val="00FE1DD9"/>
    <w:rsid w:val="00FE2438"/>
    <w:rsid w:val="00FE2E65"/>
    <w:rsid w:val="00FE303C"/>
    <w:rsid w:val="00FE36D7"/>
    <w:rsid w:val="00FE376A"/>
    <w:rsid w:val="00FE421D"/>
    <w:rsid w:val="00FE43E3"/>
    <w:rsid w:val="00FE6B6F"/>
    <w:rsid w:val="00FE7ACC"/>
    <w:rsid w:val="00FF12A0"/>
    <w:rsid w:val="00FF15C5"/>
    <w:rsid w:val="00FF1E3E"/>
    <w:rsid w:val="00FF3672"/>
    <w:rsid w:val="00FF40AA"/>
    <w:rsid w:val="00FF539C"/>
    <w:rsid w:val="00FF79B0"/>
    <w:rsid w:val="085D0EA5"/>
    <w:rsid w:val="20F357F4"/>
    <w:rsid w:val="36985DB0"/>
    <w:rsid w:val="3BA7205F"/>
    <w:rsid w:val="47EB4410"/>
    <w:rsid w:val="57F81643"/>
    <w:rsid w:val="6AD41A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3F542B72"/>
  <w15:docId w15:val="{FFE94948-5C74-F74D-9C25-A9A3BB76A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ko-KR"/>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6"/>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unhideWhenUsed/>
    <w:qFormat/>
    <w:pPr>
      <w:keepNext/>
      <w:keepLines/>
      <w:spacing w:before="40" w:after="0"/>
      <w:outlineLvl w:val="2"/>
    </w:pPr>
    <w:rPr>
      <w:rFonts w:asciiTheme="majorHAnsi" w:eastAsiaTheme="majorEastAsia" w:hAnsiTheme="majorHAnsi" w:cstheme="majorBidi"/>
      <w:color w:val="1F4E79" w:themeColor="accent1" w:themeShade="80"/>
      <w:sz w:val="24"/>
      <w:szCs w:val="24"/>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semiHidden/>
    <w:unhideWhenUsed/>
    <w:qFormat/>
    <w:pPr>
      <w:numPr>
        <w:numId w:val="1"/>
      </w:numPr>
      <w:contextualSpacing/>
    </w:pPr>
  </w:style>
  <w:style w:type="paragraph" w:styleId="Caption">
    <w:name w:val="caption"/>
    <w:basedOn w:val="Normal"/>
    <w:next w:val="Normal"/>
    <w:link w:val="CaptionChar"/>
    <w:uiPriority w:val="35"/>
    <w:qFormat/>
    <w:pPr>
      <w:spacing w:before="120" w:after="120" w:line="276" w:lineRule="auto"/>
    </w:pPr>
    <w:rPr>
      <w:rFonts w:eastAsia="SimSun"/>
      <w:b/>
    </w:rPr>
  </w:style>
  <w:style w:type="paragraph" w:styleId="DocumentMap">
    <w:name w:val="Document Map"/>
    <w:basedOn w:val="Normal"/>
    <w:link w:val="DocumentMapChar"/>
    <w:uiPriority w:val="99"/>
    <w:semiHidden/>
    <w:unhideWhenUsed/>
    <w:qFormat/>
    <w:pPr>
      <w:spacing w:after="0"/>
    </w:pPr>
    <w:rPr>
      <w:rFonts w:ascii="Tahoma" w:hAnsi="Tahoma" w:cs="Tahoma"/>
      <w:sz w:val="16"/>
      <w:szCs w:val="16"/>
    </w:rPr>
  </w:style>
  <w:style w:type="paragraph" w:styleId="CommentText">
    <w:name w:val="annotation text"/>
    <w:basedOn w:val="Normal"/>
    <w:link w:val="CommentTextChar"/>
    <w:uiPriority w:val="99"/>
    <w:semiHidden/>
    <w:unhideWhenUsed/>
    <w:qFormat/>
  </w:style>
  <w:style w:type="paragraph" w:styleId="BalloonText">
    <w:name w:val="Balloon Text"/>
    <w:basedOn w:val="Normal"/>
    <w:link w:val="BalloonTextChar"/>
    <w:uiPriority w:val="99"/>
    <w:semiHidden/>
    <w:unhideWhenUsed/>
    <w:qFormat/>
    <w:pPr>
      <w:spacing w:after="0"/>
    </w:pPr>
    <w:rPr>
      <w:rFonts w:ascii="Microsoft JhengHei UI" w:eastAsia="Microsoft JhengHei UI"/>
      <w:sz w:val="18"/>
      <w:szCs w:val="18"/>
    </w:rPr>
  </w:style>
  <w:style w:type="paragraph" w:styleId="Footer">
    <w:name w:val="footer"/>
    <w:basedOn w:val="Normal"/>
    <w:link w:val="FooterChar"/>
    <w:uiPriority w:val="99"/>
    <w:unhideWhenUsed/>
    <w:qFormat/>
    <w:pPr>
      <w:tabs>
        <w:tab w:val="center" w:pos="4320"/>
        <w:tab w:val="right" w:pos="8640"/>
      </w:tabs>
      <w:spacing w:after="0"/>
    </w:p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val="en-US" w:eastAsia="en-US"/>
    </w:rPr>
  </w:style>
  <w:style w:type="paragraph" w:styleId="NormalWeb">
    <w:name w:val="Normal (Web)"/>
    <w:basedOn w:val="Normal"/>
    <w:uiPriority w:val="99"/>
    <w:unhideWhenUsed/>
    <w:qFormat/>
    <w:pPr>
      <w:spacing w:before="100" w:beforeAutospacing="1" w:after="100" w:afterAutospacing="1"/>
    </w:pPr>
    <w:rPr>
      <w:sz w:val="24"/>
      <w:szCs w:val="24"/>
      <w:lang w:eastAsia="zh-TW"/>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BalloonTextChar">
    <w:name w:val="Balloon Text Char"/>
    <w:basedOn w:val="DefaultParagraphFont"/>
    <w:link w:val="BalloonText"/>
    <w:uiPriority w:val="99"/>
    <w:semiHidden/>
    <w:qFormat/>
    <w:rPr>
      <w:rFonts w:ascii="Microsoft JhengHei UI" w:eastAsia="Microsoft JhengHei UI"/>
      <w:sz w:val="18"/>
      <w:szCs w:val="18"/>
    </w:rPr>
  </w:style>
  <w:style w:type="character" w:customStyle="1" w:styleId="Heading1Char">
    <w:name w:val="Heading 1 Char"/>
    <w:basedOn w:val="DefaultParagraphFont"/>
    <w:link w:val="Heading1"/>
    <w:qFormat/>
    <w:rPr>
      <w:rFonts w:ascii="Arial" w:eastAsia="SimSun" w:hAnsi="Arial" w:cs="Times New Roman"/>
      <w:sz w:val="36"/>
      <w:szCs w:val="20"/>
      <w:lang w:val="en-GB" w:eastAsia="en-US"/>
    </w:rPr>
  </w:style>
  <w:style w:type="character" w:customStyle="1" w:styleId="HeaderChar">
    <w:name w:val="Header Char"/>
    <w:basedOn w:val="DefaultParagraphFont"/>
    <w:link w:val="Header"/>
    <w:qFormat/>
    <w:rPr>
      <w:rFonts w:ascii="Arial" w:eastAsia="SimSun" w:hAnsi="Arial" w:cs="Times New Roman"/>
      <w:b/>
      <w:sz w:val="18"/>
      <w:szCs w:val="20"/>
      <w:lang w:eastAsia="en-US"/>
    </w:rPr>
  </w:style>
  <w:style w:type="paragraph" w:customStyle="1" w:styleId="TAH">
    <w:name w:val="TAH"/>
    <w:basedOn w:val="Normal"/>
    <w:link w:val="TAHCar"/>
    <w:qFormat/>
    <w:pPr>
      <w:keepNext/>
      <w:keepLines/>
      <w:spacing w:after="200" w:line="276" w:lineRule="auto"/>
      <w:jc w:val="center"/>
    </w:pPr>
    <w:rPr>
      <w:rFonts w:ascii="Arial" w:eastAsia="PMingLiU" w:hAnsi="Arial"/>
      <w:b/>
      <w:kern w:val="2"/>
      <w:sz w:val="18"/>
      <w:lang w:eastAsia="zh-TW"/>
    </w:rPr>
  </w:style>
  <w:style w:type="paragraph" w:customStyle="1" w:styleId="TAL">
    <w:name w:val="TAL"/>
    <w:basedOn w:val="Normal"/>
    <w:link w:val="TALChar"/>
    <w:qFormat/>
    <w:pPr>
      <w:keepNext/>
      <w:keepLines/>
      <w:spacing w:after="200" w:line="276" w:lineRule="auto"/>
    </w:pPr>
    <w:rPr>
      <w:rFonts w:ascii="Arial" w:eastAsia="PMingLiU" w:hAnsi="Arial"/>
      <w:kern w:val="2"/>
      <w:sz w:val="18"/>
    </w:rPr>
  </w:style>
  <w:style w:type="paragraph" w:customStyle="1" w:styleId="TH">
    <w:name w:val="TH"/>
    <w:basedOn w:val="Normal"/>
    <w:link w:val="THChar"/>
    <w:qFormat/>
    <w:pPr>
      <w:keepNext/>
      <w:keepLines/>
      <w:spacing w:before="60" w:after="200" w:line="276" w:lineRule="auto"/>
      <w:jc w:val="center"/>
    </w:pPr>
    <w:rPr>
      <w:rFonts w:ascii="Arial" w:eastAsia="PMingLiU" w:hAnsi="Arial"/>
      <w:b/>
      <w:lang w:eastAsia="zh-TW"/>
    </w:rPr>
  </w:style>
  <w:style w:type="character" w:customStyle="1" w:styleId="CaptionChar">
    <w:name w:val="Caption Char"/>
    <w:link w:val="Caption"/>
    <w:uiPriority w:val="35"/>
    <w:qFormat/>
    <w:rPr>
      <w:rFonts w:ascii="Times New Roman" w:eastAsia="SimSun" w:hAnsi="Times New Roman" w:cs="Times New Roman"/>
      <w:b/>
      <w:sz w:val="20"/>
      <w:szCs w:val="20"/>
    </w:rPr>
  </w:style>
  <w:style w:type="character" w:customStyle="1" w:styleId="TAHCar">
    <w:name w:val="TAH Car"/>
    <w:link w:val="TAH"/>
    <w:qFormat/>
    <w:locked/>
    <w:rPr>
      <w:rFonts w:ascii="Arial" w:eastAsia="PMingLiU" w:hAnsi="Arial" w:cs="Times New Roman"/>
      <w:b/>
      <w:kern w:val="2"/>
      <w:sz w:val="18"/>
      <w:lang w:eastAsia="zh-TW"/>
    </w:rPr>
  </w:style>
  <w:style w:type="character" w:customStyle="1" w:styleId="TALChar">
    <w:name w:val="TAL Char"/>
    <w:link w:val="TAL"/>
    <w:qFormat/>
    <w:rPr>
      <w:rFonts w:ascii="Arial" w:eastAsia="PMingLiU" w:hAnsi="Arial" w:cs="Times New Roman"/>
      <w:kern w:val="2"/>
      <w:sz w:val="18"/>
    </w:rPr>
  </w:style>
  <w:style w:type="character" w:customStyle="1" w:styleId="THChar">
    <w:name w:val="TH Char"/>
    <w:link w:val="TH"/>
    <w:qFormat/>
    <w:rPr>
      <w:rFonts w:ascii="Arial" w:eastAsia="PMingLiU" w:hAnsi="Arial" w:cs="Times New Roman"/>
      <w:b/>
      <w:lang w:eastAsia="zh-TW"/>
    </w:rPr>
  </w:style>
  <w:style w:type="character" w:customStyle="1" w:styleId="FooterChar">
    <w:name w:val="Footer Char"/>
    <w:basedOn w:val="DefaultParagraphFont"/>
    <w:link w:val="Footer"/>
    <w:uiPriority w:val="99"/>
    <w:qFormat/>
  </w:style>
  <w:style w:type="paragraph" w:styleId="ListParagraph">
    <w:name w:val="List Paragraph"/>
    <w:basedOn w:val="Normal"/>
    <w:link w:val="ListParagraphChar"/>
    <w:uiPriority w:val="99"/>
    <w:qFormat/>
    <w:pPr>
      <w:ind w:left="720"/>
      <w:contextualSpacing/>
    </w:pPr>
  </w:style>
  <w:style w:type="character" w:customStyle="1" w:styleId="ListParagraphChar">
    <w:name w:val="List Paragraph Char"/>
    <w:link w:val="ListParagraph"/>
    <w:uiPriority w:val="34"/>
    <w:qFormat/>
  </w:style>
  <w:style w:type="character" w:customStyle="1" w:styleId="SubtleReference1">
    <w:name w:val="Subtle Reference1"/>
    <w:basedOn w:val="DefaultParagraphFont"/>
    <w:uiPriority w:val="31"/>
    <w:qFormat/>
    <w:rPr>
      <w:smallCaps/>
      <w:color w:val="595959" w:themeColor="text1" w:themeTint="A6"/>
    </w:rPr>
  </w:style>
  <w:style w:type="table" w:customStyle="1" w:styleId="5-11">
    <w:name w:val="格線表格 5 深色 - 輔色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TAC">
    <w:name w:val="TAC"/>
    <w:basedOn w:val="TAL"/>
    <w:link w:val="TACChar"/>
    <w:qFormat/>
    <w:pPr>
      <w:spacing w:after="0" w:line="240" w:lineRule="auto"/>
      <w:jc w:val="center"/>
    </w:pPr>
    <w:rPr>
      <w:rFonts w:eastAsia="Times New Roman"/>
      <w:kern w:val="0"/>
      <w:lang w:eastAsia="en-US"/>
    </w:rPr>
  </w:style>
  <w:style w:type="character" w:customStyle="1" w:styleId="TACChar">
    <w:name w:val="TAC Char"/>
    <w:link w:val="TAC"/>
    <w:qFormat/>
    <w:locked/>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qFormat/>
    <w:rPr>
      <w:color w:val="808080"/>
    </w:rPr>
  </w:style>
  <w:style w:type="character" w:customStyle="1" w:styleId="PLChar">
    <w:name w:val="PL Char"/>
    <w:basedOn w:val="DefaultParagraphFont"/>
    <w:link w:val="PL"/>
    <w:qFormat/>
    <w:locked/>
    <w:rPr>
      <w:rFonts w:ascii="Courier New" w:hAnsi="Courier New" w:cs="Courier New"/>
      <w:shd w:val="clear" w:color="auto" w:fill="E6E6E6"/>
      <w:lang w:eastAsia="sv-SE"/>
    </w:rPr>
  </w:style>
  <w:style w:type="paragraph" w:customStyle="1" w:styleId="PL">
    <w:name w:val="PL"/>
    <w:basedOn w:val="Normal"/>
    <w:link w:val="PLChar"/>
    <w:qFormat/>
    <w:pPr>
      <w:shd w:val="clear" w:color="auto" w:fill="E6E6E6"/>
      <w:spacing w:after="0"/>
    </w:pPr>
    <w:rPr>
      <w:rFonts w:ascii="Courier New" w:hAnsi="Courier New" w:cs="Courier New"/>
      <w:lang w:eastAsia="sv-SE"/>
    </w:rPr>
  </w:style>
  <w:style w:type="table" w:customStyle="1" w:styleId="11">
    <w:name w:val="純表格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paragraph" w:customStyle="1" w:styleId="B3">
    <w:name w:val="B3"/>
    <w:basedOn w:val="Normal"/>
    <w:link w:val="B3Char"/>
    <w:qFormat/>
    <w:pPr>
      <w:overflowPunct/>
      <w:autoSpaceDE/>
      <w:autoSpaceDN/>
      <w:adjustRightInd/>
      <w:ind w:left="1135" w:hanging="284"/>
      <w:textAlignment w:val="auto"/>
    </w:pPr>
    <w:rPr>
      <w:rFonts w:eastAsia="SimSun"/>
      <w:lang w:eastAsia="en-US"/>
    </w:rPr>
  </w:style>
  <w:style w:type="character" w:customStyle="1" w:styleId="DocumentMapChar">
    <w:name w:val="Document Map Char"/>
    <w:basedOn w:val="DefaultParagraphFont"/>
    <w:link w:val="DocumentMap"/>
    <w:uiPriority w:val="99"/>
    <w:semiHidden/>
    <w:qFormat/>
    <w:rPr>
      <w:rFonts w:ascii="Tahoma" w:eastAsia="Times New Roman" w:hAnsi="Tahoma" w:cs="Tahoma"/>
      <w:sz w:val="16"/>
      <w:szCs w:val="16"/>
      <w:lang w:val="en-GB" w:eastAsia="ko-KR"/>
    </w:rPr>
  </w:style>
  <w:style w:type="paragraph" w:customStyle="1" w:styleId="B2">
    <w:name w:val="B2"/>
    <w:basedOn w:val="Normal"/>
    <w:link w:val="B2Char"/>
    <w:qFormat/>
    <w:pPr>
      <w:overflowPunct/>
      <w:autoSpaceDE/>
      <w:autoSpaceDN/>
      <w:adjustRightInd/>
      <w:ind w:left="851" w:hanging="284"/>
      <w:textAlignment w:val="auto"/>
    </w:pPr>
    <w:rPr>
      <w:rFonts w:eastAsia="Malgun Gothic"/>
      <w:lang w:eastAsia="en-US"/>
    </w:rPr>
  </w:style>
  <w:style w:type="character" w:customStyle="1" w:styleId="B2Char">
    <w:name w:val="B2 Char"/>
    <w:link w:val="B2"/>
    <w:qFormat/>
    <w:rPr>
      <w:rFonts w:ascii="Times New Roman" w:eastAsia="Malgun Gothic" w:hAnsi="Times New Roman" w:cs="Times New Roman"/>
      <w:sz w:val="20"/>
      <w:szCs w:val="20"/>
      <w:lang w:val="en-GB" w:eastAsia="en-US"/>
    </w:rPr>
  </w:style>
  <w:style w:type="character" w:customStyle="1" w:styleId="B3Char">
    <w:name w:val="B3 Char"/>
    <w:link w:val="B3"/>
    <w:qFormat/>
    <w:rPr>
      <w:rFonts w:ascii="Times New Roman" w:eastAsia="SimSun" w:hAnsi="Times New Roman" w:cs="Times New Roman"/>
      <w:sz w:val="20"/>
      <w:szCs w:val="20"/>
      <w:lang w:val="en-GB" w:eastAsia="en-US"/>
    </w:rPr>
  </w:style>
  <w:style w:type="paragraph" w:customStyle="1" w:styleId="CRCoverPage">
    <w:name w:val="CR Cover Page"/>
    <w:link w:val="CRCoverPageChar"/>
    <w:qFormat/>
    <w:pPr>
      <w:spacing w:after="120"/>
    </w:pPr>
    <w:rPr>
      <w:rFonts w:ascii="Arial" w:hAnsi="Arial" w:cs="Times New Roman"/>
      <w:lang w:val="en-GB" w:eastAsia="en-US"/>
    </w:rPr>
  </w:style>
  <w:style w:type="character" w:customStyle="1" w:styleId="CRCoverPageChar">
    <w:name w:val="CR Cover Page Char"/>
    <w:link w:val="CRCoverPage"/>
    <w:qFormat/>
    <w:rPr>
      <w:rFonts w:ascii="Arial" w:hAnsi="Arial" w:cs="Times New Roman"/>
      <w:sz w:val="20"/>
      <w:szCs w:val="20"/>
      <w:lang w:val="en-GB" w:eastAsia="en-US"/>
    </w:rPr>
  </w:style>
  <w:style w:type="paragraph" w:customStyle="1" w:styleId="B10">
    <w:name w:val="B1"/>
    <w:basedOn w:val="Normal"/>
    <w:link w:val="B1Zchn"/>
    <w:qFormat/>
    <w:pPr>
      <w:overflowPunct/>
      <w:autoSpaceDE/>
      <w:autoSpaceDN/>
      <w:adjustRightInd/>
      <w:ind w:left="568" w:hanging="284"/>
      <w:textAlignment w:val="auto"/>
    </w:pPr>
    <w:rPr>
      <w:lang w:val="zh-CN" w:eastAsia="en-US"/>
    </w:rPr>
  </w:style>
  <w:style w:type="character" w:customStyle="1" w:styleId="B1Zchn">
    <w:name w:val="B1 Zchn"/>
    <w:link w:val="B10"/>
    <w:qFormat/>
    <w:rPr>
      <w:rFonts w:ascii="Times New Roman" w:eastAsia="Times New Roman" w:hAnsi="Times New Roman" w:cs="Times New Roman"/>
      <w:sz w:val="20"/>
      <w:szCs w:val="20"/>
      <w:lang w:val="zh-CN" w:eastAsia="en-US"/>
    </w:rPr>
  </w:style>
  <w:style w:type="paragraph" w:customStyle="1" w:styleId="Revision1">
    <w:name w:val="Revision1"/>
    <w:hidden/>
    <w:uiPriority w:val="99"/>
    <w:semiHidden/>
    <w:qFormat/>
    <w:rPr>
      <w:rFonts w:ascii="Times New Roman" w:eastAsia="Times New Roman" w:hAnsi="Times New Roman" w:cs="Times New Roman"/>
      <w:lang w:val="en-GB" w:eastAsia="ko-KR"/>
    </w:rPr>
  </w:style>
  <w:style w:type="paragraph" w:customStyle="1" w:styleId="Default">
    <w:name w:val="Default"/>
    <w:qFormat/>
    <w:pPr>
      <w:autoSpaceDE w:val="0"/>
      <w:autoSpaceDN w:val="0"/>
      <w:adjustRightInd w:val="0"/>
    </w:pPr>
    <w:rPr>
      <w:rFonts w:ascii="Arial" w:hAnsi="Arial" w:cs="Arial"/>
      <w:color w:val="000000"/>
      <w:sz w:val="24"/>
      <w:szCs w:val="24"/>
      <w:lang w:val="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sz w:val="26"/>
      <w:szCs w:val="26"/>
      <w:lang w:val="en-GB" w:eastAsia="ko-KR"/>
    </w:rPr>
  </w:style>
  <w:style w:type="character" w:customStyle="1" w:styleId="B1Char">
    <w:name w:val="B1 Char"/>
    <w:qFormat/>
    <w:rPr>
      <w:lang w:val="en-GB" w:eastAsia="en-US"/>
    </w:rPr>
  </w:style>
  <w:style w:type="paragraph" w:customStyle="1" w:styleId="TAN">
    <w:name w:val="TAN"/>
    <w:basedOn w:val="TAL"/>
    <w:link w:val="TANChar"/>
    <w:qFormat/>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qFormat/>
    <w:rPr>
      <w:rFonts w:ascii="Arial" w:eastAsia="SimSun" w:hAnsi="Arial" w:cs="Times New Roman"/>
      <w:sz w:val="18"/>
      <w:szCs w:val="20"/>
      <w:lang w:val="en-GB" w:eastAsia="en-US"/>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2E74B5" w:themeColor="accent1" w:themeShade="BF"/>
      <w:sz w:val="20"/>
      <w:szCs w:val="20"/>
      <w:lang w:val="en-GB" w:eastAsia="ko-KR"/>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1F4E79" w:themeColor="accent1" w:themeShade="80"/>
      <w:sz w:val="24"/>
      <w:szCs w:val="24"/>
      <w:lang w:val="en-GB" w:eastAsia="ko-KR"/>
    </w:rPr>
  </w:style>
  <w:style w:type="paragraph" w:customStyle="1" w:styleId="B1">
    <w:name w:val="B1+"/>
    <w:basedOn w:val="B10"/>
    <w:qFormat/>
    <w:pPr>
      <w:numPr>
        <w:numId w:val="2"/>
      </w:numPr>
      <w:overflowPunct w:val="0"/>
      <w:autoSpaceDE w:val="0"/>
      <w:autoSpaceDN w:val="0"/>
      <w:adjustRightInd w:val="0"/>
      <w:spacing w:beforeLines="50" w:before="50" w:afterLines="50" w:after="50"/>
      <w:textAlignment w:val="baseline"/>
    </w:pPr>
    <w:rPr>
      <w:rFonts w:ascii="Tms Rmn" w:hAnsi="Tms Rmn"/>
      <w:sz w:val="22"/>
      <w:lang w:val="en-GB" w:eastAsia="zh-CN"/>
    </w:rPr>
  </w:style>
  <w:style w:type="paragraph" w:customStyle="1" w:styleId="10">
    <w:name w:val="修订1"/>
    <w:hidden/>
    <w:uiPriority w:val="99"/>
    <w:semiHidden/>
    <w:qFormat/>
    <w:rPr>
      <w:rFonts w:ascii="Times New Roman" w:eastAsia="Times New Roman" w:hAnsi="Times New Roman" w:cs="Times New Roman"/>
      <w:lang w:val="en-GB" w:eastAsia="ko-KR"/>
    </w:rPr>
  </w:style>
  <w:style w:type="paragraph" w:customStyle="1" w:styleId="Revision2">
    <w:name w:val="Revision2"/>
    <w:hidden/>
    <w:uiPriority w:val="99"/>
    <w:semiHidden/>
    <w:qFormat/>
    <w:rPr>
      <w:rFonts w:ascii="Times New Roman" w:eastAsia="Times New Roman" w:hAnsi="Times New Roman" w:cs="Times New Roman"/>
      <w:lang w:val="en-GB" w:eastAsia="ko-KR"/>
    </w:rPr>
  </w:style>
  <w:style w:type="paragraph" w:customStyle="1" w:styleId="RAN4Proposal">
    <w:name w:val="RAN4 Proposal"/>
    <w:basedOn w:val="Normal"/>
    <w:next w:val="Normal"/>
    <w:qFormat/>
    <w:pPr>
      <w:numPr>
        <w:numId w:val="3"/>
      </w:numPr>
      <w:overflowPunct/>
      <w:autoSpaceDE/>
      <w:autoSpaceDN/>
      <w:adjustRightInd/>
      <w:spacing w:after="160" w:line="259" w:lineRule="auto"/>
      <w:ind w:firstLine="0"/>
      <w:contextualSpacing/>
      <w:textAlignment w:val="auto"/>
    </w:pPr>
    <w:rPr>
      <w:rFonts w:eastAsia="Calibri"/>
      <w:b/>
      <w:sz w:val="24"/>
      <w:szCs w:val="24"/>
      <w:lang w:val="sv-SE" w:eastAsia="zh-CN"/>
    </w:rPr>
  </w:style>
  <w:style w:type="paragraph" w:styleId="Revision">
    <w:name w:val="Revision"/>
    <w:hidden/>
    <w:uiPriority w:val="99"/>
    <w:semiHidden/>
    <w:rsid w:val="0038026E"/>
    <w:rPr>
      <w:rFonts w:ascii="Times New Roman" w:eastAsia="Times New Roman" w:hAnsi="Times New Roman" w:cs="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0495D1-69E5-49E7-B856-9CF84B281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4</Pages>
  <Words>1104</Words>
  <Characters>6293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Zhixun Tang (唐治汛)</dc:creator>
  <cp:lastModifiedBy>Qiming Li</cp:lastModifiedBy>
  <cp:revision>17</cp:revision>
  <dcterms:created xsi:type="dcterms:W3CDTF">2022-03-02T00:32:00Z</dcterms:created>
  <dcterms:modified xsi:type="dcterms:W3CDTF">2022-03-02T17:52:00Z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(2)dR4V4WvXpCxV0Lf2zKERAjy1T3x1Six6114K2RubuBjF8bqQv8JYLxUNpG321hWCC54Yzm6c
JK9JTSM64P2SUA6rLwApsAhAIYL83O8juVbc4tg+MAaN4U0WS2fnjJUhfYRRF+4YXYvbmw+y
PAMwbfpQiBn6ZFMLDD1OqTHp+djqc2oKvQSr7ganL3h8LmJ6bIQb4/hv3VFuNwBFEJsmQpzW
KnnGceXqFtiWXCBGDI</vt:lpwstr>
  </property>
  <property fmtid="{D5CDD505-2E9C-101B-9397-08002B2CF9AE}" pid="4" name="_2015_ms_pID_7253431">
    <vt:lpwstr>UxSUolUUx5l29kIMSimMkdglfLvfIzSttqBiISjhAqW0EcEk5y9QOZ
IdhU+bpQ3LaWA+14++0tQZ1CcVegPAeH52/tGxdPgqCkmj4Vu4EOX33Z+sBpn3GQ6uoRdOE+
24JhzYhTk2RLqC7+LsfU1sBKipAkji6BSfz6o5sOkCxKKZZ3LBhfBwCwWPDwwvWcXT8g1Edx
0EZ32Pod4LP2RneG</vt:lpwstr>
  </property>
</Properties>
</file>